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charts/chart1.xml" ContentType="application/vnd.openxmlformats-officedocument.drawingml.chart+xml"/>
  <Override PartName="/word/drawings/drawing1.xml" ContentType="application/vnd.openxmlformats-officedocument.drawingml.chartshapes+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6AE0A2" w14:textId="77777777" w:rsidR="00E44047" w:rsidRDefault="00E44047">
      <w:pPr>
        <w:spacing w:line="276" w:lineRule="auto"/>
      </w:pPr>
    </w:p>
    <w:p w14:paraId="2320076D" w14:textId="12CD34AF" w:rsidR="003A3AF6" w:rsidRDefault="00477B62">
      <w:pPr>
        <w:spacing w:line="276" w:lineRule="auto"/>
      </w:pPr>
      <w:r>
        <w:rPr>
          <w:noProof/>
          <w:lang w:val="ru-RU" w:eastAsia="ru-RU"/>
        </w:rPr>
        <mc:AlternateContent>
          <mc:Choice Requires="wps">
            <w:drawing>
              <wp:anchor distT="0" distB="0" distL="114300" distR="114300" simplePos="0" relativeHeight="251658240" behindDoc="0" locked="0" layoutInCell="1" allowOverlap="1" wp14:anchorId="775894A8" wp14:editId="1C4BFB80">
                <wp:simplePos x="0" y="0"/>
                <wp:positionH relativeFrom="margin">
                  <wp:align>left</wp:align>
                </wp:positionH>
                <wp:positionV relativeFrom="page">
                  <wp:posOffset>5943600</wp:posOffset>
                </wp:positionV>
                <wp:extent cx="5600700" cy="3667125"/>
                <wp:effectExtent l="0" t="0" r="0" b="952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3667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3F440D" w14:textId="05A2A7CA" w:rsidR="002C661B" w:rsidRDefault="002C661B" w:rsidP="00ED692D">
                            <w:pPr>
                              <w:pStyle w:val="aa"/>
                            </w:pPr>
                            <w:r>
                              <w:t>Supply Base Report</w:t>
                            </w:r>
                            <w:r w:rsidRPr="00581AA9">
                              <w:rPr>
                                <w:lang w:val="en-US"/>
                              </w:rPr>
                              <w:t xml:space="preserve"> </w:t>
                            </w:r>
                            <w:r>
                              <w:rPr>
                                <w:lang w:val="en-US"/>
                              </w:rPr>
                              <w:t>for</w:t>
                            </w:r>
                            <w:r>
                              <w:t xml:space="preserve"> </w:t>
                            </w:r>
                            <w:proofErr w:type="spellStart"/>
                            <w:r>
                              <w:t>Stolbtsovski</w:t>
                            </w:r>
                            <w:proofErr w:type="spellEnd"/>
                            <w:r>
                              <w:t xml:space="preserve"> </w:t>
                            </w:r>
                            <w:proofErr w:type="spellStart"/>
                            <w:r>
                              <w:t>leshoz</w:t>
                            </w:r>
                            <w:proofErr w:type="spellEnd"/>
                          </w:p>
                          <w:p w14:paraId="5F229996" w14:textId="77777777" w:rsidR="002C661B" w:rsidRDefault="002C661B" w:rsidP="00ED692D">
                            <w:pPr>
                              <w:pStyle w:val="aa"/>
                              <w:rPr>
                                <w:color w:val="8AB059"/>
                                <w:sz w:val="36"/>
                                <w:szCs w:val="36"/>
                              </w:rPr>
                            </w:pPr>
                          </w:p>
                          <w:p w14:paraId="4D6AFACA" w14:textId="77777777" w:rsidR="002C661B" w:rsidRDefault="002C661B" w:rsidP="004E5B6B"/>
                          <w:p w14:paraId="1C23F56C" w14:textId="77777777" w:rsidR="002C661B" w:rsidRDefault="002C661B" w:rsidP="004E5B6B"/>
                          <w:p w14:paraId="163D273E" w14:textId="77777777" w:rsidR="002C661B" w:rsidRPr="004E5B6B" w:rsidRDefault="002C661B" w:rsidP="00493940">
                            <w:pPr>
                              <w:rPr>
                                <w:color w:val="3D946D"/>
                              </w:rPr>
                            </w:pPr>
                            <w:r w:rsidRPr="004E5B6B">
                              <w:rPr>
                                <w:color w:val="3D946D"/>
                              </w:rPr>
                              <w:t>www.</w:t>
                            </w:r>
                            <w:r>
                              <w:rPr>
                                <w:color w:val="3D946D"/>
                              </w:rPr>
                              <w:t>sbp-cert</w:t>
                            </w:r>
                            <w:r w:rsidRPr="004E5B6B">
                              <w:rPr>
                                <w:color w:val="3D946D"/>
                              </w:rPr>
                              <w:t>.org</w:t>
                            </w:r>
                          </w:p>
                          <w:p w14:paraId="2A8AE223" w14:textId="77777777" w:rsidR="002C661B" w:rsidRDefault="002C661B" w:rsidP="004E5B6B"/>
                          <w:p w14:paraId="2D123182" w14:textId="77777777" w:rsidR="002C661B" w:rsidRDefault="002C661B" w:rsidP="004E5B6B"/>
                          <w:p w14:paraId="2E020512" w14:textId="76903B3A" w:rsidR="002C661B" w:rsidRPr="004E5B6B" w:rsidRDefault="002C661B" w:rsidP="004E5B6B">
                            <w:pPr>
                              <w:rPr>
                                <w:color w:val="3D946D"/>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468pt;width:441pt;height:288.7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" filled="f" stroked="f">
                <v:textbox inset="0,0,0,0">
                  <w:txbxContent>
                    <w:p w14:paraId="5D3F440D" w14:textId="05A2A7CA" w:rsidR="002C661B" w:rsidRDefault="002C661B" w:rsidP="00ED692D">
                      <w:pPr>
                        <w:pStyle w:val="aa"/>
                      </w:pPr>
                      <w:r>
                        <w:t>Supply Base Report</w:t>
                      </w:r>
                      <w:r w:rsidRPr="00581AA9">
                        <w:rPr>
                          <w:lang w:val="en-US"/>
                        </w:rPr>
                        <w:t xml:space="preserve"> </w:t>
                      </w:r>
                      <w:r>
                        <w:rPr>
                          <w:lang w:val="en-US"/>
                        </w:rPr>
                        <w:t>for</w:t>
                      </w:r>
                      <w:r>
                        <w:t xml:space="preserve"> </w:t>
                      </w:r>
                      <w:proofErr w:type="spellStart"/>
                      <w:r>
                        <w:t>Stolbtsovski</w:t>
                      </w:r>
                      <w:proofErr w:type="spellEnd"/>
                      <w:r>
                        <w:t xml:space="preserve"> </w:t>
                      </w:r>
                      <w:proofErr w:type="spellStart"/>
                      <w:r>
                        <w:t>leshoz</w:t>
                      </w:r>
                      <w:proofErr w:type="spellEnd"/>
                    </w:p>
                    <w:p w14:paraId="5F229996" w14:textId="77777777" w:rsidR="002C661B" w:rsidRDefault="002C661B" w:rsidP="00ED692D">
                      <w:pPr>
                        <w:pStyle w:val="aa"/>
                        <w:rPr>
                          <w:color w:val="8AB059"/>
                          <w:sz w:val="36"/>
                          <w:szCs w:val="36"/>
                        </w:rPr>
                      </w:pPr>
                    </w:p>
                    <w:p w14:paraId="4D6AFACA" w14:textId="77777777" w:rsidR="002C661B" w:rsidRDefault="002C661B" w:rsidP="004E5B6B"/>
                    <w:p w14:paraId="1C23F56C" w14:textId="77777777" w:rsidR="002C661B" w:rsidRDefault="002C661B" w:rsidP="004E5B6B"/>
                    <w:p w14:paraId="163D273E" w14:textId="77777777" w:rsidR="002C661B" w:rsidRPr="004E5B6B" w:rsidRDefault="002C661B" w:rsidP="00493940">
                      <w:pPr>
                        <w:rPr>
                          <w:color w:val="3D946D"/>
                        </w:rPr>
                      </w:pPr>
                      <w:r w:rsidRPr="004E5B6B">
                        <w:rPr>
                          <w:color w:val="3D946D"/>
                        </w:rPr>
                        <w:t>www.</w:t>
                      </w:r>
                      <w:r>
                        <w:rPr>
                          <w:color w:val="3D946D"/>
                        </w:rPr>
                        <w:t>sbp-cert</w:t>
                      </w:r>
                      <w:r w:rsidRPr="004E5B6B">
                        <w:rPr>
                          <w:color w:val="3D946D"/>
                        </w:rPr>
                        <w:t>.org</w:t>
                      </w:r>
                    </w:p>
                    <w:p w14:paraId="2A8AE223" w14:textId="77777777" w:rsidR="002C661B" w:rsidRDefault="002C661B" w:rsidP="004E5B6B"/>
                    <w:p w14:paraId="2D123182" w14:textId="77777777" w:rsidR="002C661B" w:rsidRDefault="002C661B" w:rsidP="004E5B6B"/>
                    <w:p w14:paraId="2E020512" w14:textId="76903B3A" w:rsidR="002C661B" w:rsidRPr="004E5B6B" w:rsidRDefault="002C661B" w:rsidP="004E5B6B">
                      <w:pPr>
                        <w:rPr>
                          <w:color w:val="3D946D"/>
                        </w:rPr>
                      </w:pPr>
                    </w:p>
                  </w:txbxContent>
                </v:textbox>
                <w10:wrap anchorx="margin" anchory="page"/>
              </v:shape>
            </w:pict>
          </mc:Fallback>
        </mc:AlternateContent>
      </w:r>
      <w:r w:rsidR="00836D4B">
        <w:br w:type="page"/>
      </w:r>
      <w:r w:rsidR="003A3AF6">
        <w:rPr>
          <w:noProof/>
          <w:lang w:val="ru-RU" w:eastAsia="ru-RU"/>
        </w:rPr>
        <w:lastRenderedPageBreak/>
        <mc:AlternateContent>
          <mc:Choice Requires="wps">
            <w:drawing>
              <wp:anchor distT="0" distB="0" distL="114300" distR="114300" simplePos="0" relativeHeight="251660288" behindDoc="0" locked="0" layoutInCell="1" allowOverlap="1" wp14:anchorId="29FC2AC1" wp14:editId="4A00EC01">
                <wp:simplePos x="0" y="0"/>
                <wp:positionH relativeFrom="page">
                  <wp:posOffset>971550</wp:posOffset>
                </wp:positionH>
                <wp:positionV relativeFrom="page">
                  <wp:posOffset>3933825</wp:posOffset>
                </wp:positionV>
                <wp:extent cx="5600700" cy="5715000"/>
                <wp:effectExtent l="0" t="0" r="0" b="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571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DD30B5" w14:textId="679B05BF" w:rsidR="002C661B" w:rsidRPr="003E2C0D" w:rsidRDefault="002C661B" w:rsidP="00493940">
                            <w:pPr>
                              <w:spacing w:after="0" w:line="240" w:lineRule="auto"/>
                              <w:rPr>
                                <w:b/>
                                <w:sz w:val="24"/>
                                <w:szCs w:val="24"/>
                              </w:rPr>
                            </w:pPr>
                            <w:r w:rsidRPr="003E2C0D">
                              <w:rPr>
                                <w:rFonts w:ascii="Georgia" w:eastAsiaTheme="majorEastAsia" w:hAnsi="Georgia" w:cstheme="majorBidi"/>
                                <w:color w:val="3D946D"/>
                                <w:spacing w:val="5"/>
                                <w:kern w:val="28"/>
                                <w:sz w:val="40"/>
                                <w:szCs w:val="40"/>
                              </w:rPr>
                              <w:t>Completed in accordance with the Supply Base Report Template Version 1.</w:t>
                            </w:r>
                            <w:r>
                              <w:rPr>
                                <w:rFonts w:ascii="Georgia" w:eastAsiaTheme="majorEastAsia" w:hAnsi="Georgia" w:cstheme="majorBidi"/>
                                <w:color w:val="3D946D"/>
                                <w:spacing w:val="5"/>
                                <w:kern w:val="28"/>
                                <w:sz w:val="40"/>
                                <w:szCs w:val="40"/>
                              </w:rPr>
                              <w:t>3</w:t>
                            </w:r>
                          </w:p>
                          <w:p w14:paraId="16A270B7" w14:textId="77777777" w:rsidR="002C661B" w:rsidRPr="003E2C0D" w:rsidRDefault="002C661B" w:rsidP="00493940">
                            <w:pPr>
                              <w:rPr>
                                <w:b/>
                                <w:i/>
                                <w:sz w:val="24"/>
                                <w:szCs w:val="24"/>
                              </w:rPr>
                            </w:pPr>
                          </w:p>
                          <w:p w14:paraId="70CAD19A" w14:textId="77777777" w:rsidR="002C661B" w:rsidRPr="003E2C0D" w:rsidRDefault="002C661B" w:rsidP="00493940"/>
                          <w:p w14:paraId="2FD7F8D5" w14:textId="77777777" w:rsidR="002C661B" w:rsidRPr="003E2C0D" w:rsidRDefault="002C661B" w:rsidP="00493940">
                            <w:r w:rsidRPr="003E2C0D">
                              <w:rPr>
                                <w:i/>
                              </w:rPr>
                              <w:t xml:space="preserve">For further information on the SBP Framework and to view the full set of documentation see </w:t>
                            </w:r>
                            <w:hyperlink r:id="rId9" w:history="1">
                              <w:r w:rsidRPr="003E2C0D">
                                <w:rPr>
                                  <w:i/>
                                  <w:color w:val="0B6F3E" w:themeColor="hyperlink"/>
                                  <w:u w:val="single"/>
                                </w:rPr>
                                <w:t>www.sbp-cert.org</w:t>
                              </w:r>
                            </w:hyperlink>
                          </w:p>
                          <w:p w14:paraId="0B71CED6" w14:textId="77777777" w:rsidR="002C661B" w:rsidRDefault="002C661B" w:rsidP="00493940">
                            <w:pPr>
                              <w:rPr>
                                <w:i/>
                              </w:rPr>
                            </w:pPr>
                          </w:p>
                          <w:p w14:paraId="281897D9" w14:textId="77777777" w:rsidR="002C661B" w:rsidRDefault="002C661B" w:rsidP="00493940">
                            <w:pPr>
                              <w:rPr>
                                <w:i/>
                              </w:rPr>
                            </w:pPr>
                            <w:r>
                              <w:rPr>
                                <w:i/>
                              </w:rPr>
                              <w:t>Document history</w:t>
                            </w:r>
                          </w:p>
                          <w:p w14:paraId="52862AD6" w14:textId="77777777" w:rsidR="002C661B" w:rsidRDefault="002C661B" w:rsidP="00493940">
                            <w:pPr>
                              <w:rPr>
                                <w:i/>
                              </w:rPr>
                            </w:pPr>
                            <w:r w:rsidRPr="001B53A6">
                              <w:rPr>
                                <w:i/>
                              </w:rPr>
                              <w:t>Version 1.0: published 26 March 2015</w:t>
                            </w:r>
                          </w:p>
                          <w:p w14:paraId="002626C4" w14:textId="77777777" w:rsidR="002C661B" w:rsidRDefault="002C661B" w:rsidP="00493940">
                            <w:pPr>
                              <w:rPr>
                                <w:i/>
                              </w:rPr>
                            </w:pPr>
                            <w:r>
                              <w:rPr>
                                <w:i/>
                              </w:rPr>
                              <w:t>Version 1.1 published 22 February 2016</w:t>
                            </w:r>
                          </w:p>
                          <w:p w14:paraId="52A9EA92" w14:textId="77777777" w:rsidR="002C661B" w:rsidRDefault="002C661B" w:rsidP="00493940">
                            <w:pPr>
                              <w:rPr>
                                <w:i/>
                              </w:rPr>
                            </w:pPr>
                            <w:r>
                              <w:rPr>
                                <w:i/>
                              </w:rPr>
                              <w:t>Version 1.2 published 23 June 2016</w:t>
                            </w:r>
                          </w:p>
                          <w:p w14:paraId="781B517F" w14:textId="4D3356BD" w:rsidR="002C661B" w:rsidRDefault="002C661B" w:rsidP="003A3AF6">
                            <w:pPr>
                              <w:rPr>
                                <w:i/>
                              </w:rPr>
                            </w:pPr>
                            <w:r>
                              <w:rPr>
                                <w:i/>
                              </w:rPr>
                              <w:t>Version 1.3 published 14 January 2019</w:t>
                            </w:r>
                          </w:p>
                          <w:p w14:paraId="45936627" w14:textId="77777777" w:rsidR="002C661B" w:rsidRDefault="002C661B" w:rsidP="003A3AF6">
                            <w:pPr>
                              <w:rPr>
                                <w:i/>
                              </w:rPr>
                            </w:pPr>
                          </w:p>
                          <w:p w14:paraId="698C191C" w14:textId="45BFADB7" w:rsidR="002C661B" w:rsidRPr="001B53A6" w:rsidRDefault="002C661B" w:rsidP="007E2D15">
                            <w:pPr>
                              <w:rPr>
                                <w:i/>
                              </w:rPr>
                            </w:pPr>
                            <w:r w:rsidRPr="001B53A6">
                              <w:rPr>
                                <w:rFonts w:cstheme="minorHAnsi"/>
                                <w:i/>
                              </w:rPr>
                              <w:t>©</w:t>
                            </w:r>
                            <w:r w:rsidRPr="00F65317">
                              <w:rPr>
                                <w:i/>
                              </w:rPr>
                              <w:t xml:space="preserve"> Copyright </w:t>
                            </w:r>
                            <w:proofErr w:type="gramStart"/>
                            <w:r w:rsidRPr="00F65317">
                              <w:rPr>
                                <w:i/>
                              </w:rPr>
                              <w:t>The</w:t>
                            </w:r>
                            <w:proofErr w:type="gramEnd"/>
                            <w:r w:rsidRPr="00F65317">
                              <w:rPr>
                                <w:i/>
                              </w:rPr>
                              <w:t xml:space="preserve"> Sustainable Biomass P</w:t>
                            </w:r>
                            <w:r>
                              <w:rPr>
                                <w:i/>
                              </w:rPr>
                              <w:t>rogram</w:t>
                            </w:r>
                            <w:r w:rsidRPr="00F65317">
                              <w:rPr>
                                <w:i/>
                              </w:rPr>
                              <w:t xml:space="preserve"> L</w:t>
                            </w:r>
                            <w:r>
                              <w:rPr>
                                <w:i/>
                              </w:rPr>
                              <w:t>imi</w:t>
                            </w:r>
                            <w:r w:rsidRPr="00F65317">
                              <w:rPr>
                                <w:i/>
                              </w:rPr>
                              <w:t>t</w:t>
                            </w:r>
                            <w:r>
                              <w:rPr>
                                <w:i/>
                              </w:rPr>
                              <w:t>e</w:t>
                            </w:r>
                            <w:r w:rsidRPr="00F65317">
                              <w:rPr>
                                <w:i/>
                              </w:rPr>
                              <w:t>d 201</w:t>
                            </w:r>
                            <w:r>
                              <w:rPr>
                                <w:i/>
                              </w:rPr>
                              <w:t>9</w:t>
                            </w:r>
                          </w:p>
                          <w:p w14:paraId="1EB935F1" w14:textId="319984E5" w:rsidR="002C661B" w:rsidRPr="001B53A6" w:rsidRDefault="002C661B" w:rsidP="007E2D15">
                            <w:pPr>
                              <w:rPr>
                                <w: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76.5pt;margin-top:309.75pt;width:441pt;height:450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" filled="f" stroked="f">
                <v:textbox inset="0,0,0,0">
                  <w:txbxContent>
                    <w:p w14:paraId="4EDD30B5" w14:textId="679B05BF" w:rsidR="002C661B" w:rsidRPr="003E2C0D" w:rsidRDefault="002C661B" w:rsidP="00493940">
                      <w:pPr>
                        <w:spacing w:after="0" w:line="240" w:lineRule="auto"/>
                        <w:rPr>
                          <w:b/>
                          <w:sz w:val="24"/>
                          <w:szCs w:val="24"/>
                        </w:rPr>
                      </w:pPr>
                      <w:r w:rsidRPr="003E2C0D">
                        <w:rPr>
                          <w:rFonts w:ascii="Georgia" w:eastAsiaTheme="majorEastAsia" w:hAnsi="Georgia" w:cstheme="majorBidi"/>
                          <w:color w:val="3D946D"/>
                          <w:spacing w:val="5"/>
                          <w:kern w:val="28"/>
                          <w:sz w:val="40"/>
                          <w:szCs w:val="40"/>
                        </w:rPr>
                        <w:t>Completed in accordance with the Supply Base Report Template Version 1.</w:t>
                      </w:r>
                      <w:r>
                        <w:rPr>
                          <w:rFonts w:ascii="Georgia" w:eastAsiaTheme="majorEastAsia" w:hAnsi="Georgia" w:cstheme="majorBidi"/>
                          <w:color w:val="3D946D"/>
                          <w:spacing w:val="5"/>
                          <w:kern w:val="28"/>
                          <w:sz w:val="40"/>
                          <w:szCs w:val="40"/>
                        </w:rPr>
                        <w:t>3</w:t>
                      </w:r>
                    </w:p>
                    <w:p w14:paraId="16A270B7" w14:textId="77777777" w:rsidR="002C661B" w:rsidRPr="003E2C0D" w:rsidRDefault="002C661B" w:rsidP="00493940">
                      <w:pPr>
                        <w:rPr>
                          <w:b/>
                          <w:i/>
                          <w:sz w:val="24"/>
                          <w:szCs w:val="24"/>
                        </w:rPr>
                      </w:pPr>
                    </w:p>
                    <w:p w14:paraId="70CAD19A" w14:textId="77777777" w:rsidR="002C661B" w:rsidRPr="003E2C0D" w:rsidRDefault="002C661B" w:rsidP="00493940"/>
                    <w:p w14:paraId="2FD7F8D5" w14:textId="77777777" w:rsidR="002C661B" w:rsidRPr="003E2C0D" w:rsidRDefault="002C661B" w:rsidP="00493940">
                      <w:r w:rsidRPr="003E2C0D">
                        <w:rPr>
                          <w:i/>
                        </w:rPr>
                        <w:t xml:space="preserve">For further information on the SBP Framework and to view the full set of documentation see </w:t>
                      </w:r>
                      <w:hyperlink r:id="rId10" w:history="1">
                        <w:r w:rsidRPr="003E2C0D">
                          <w:rPr>
                            <w:i/>
                            <w:color w:val="0B6F3E" w:themeColor="hyperlink"/>
                            <w:u w:val="single"/>
                          </w:rPr>
                          <w:t>www.sbp-cert.org</w:t>
                        </w:r>
                      </w:hyperlink>
                    </w:p>
                    <w:p w14:paraId="0B71CED6" w14:textId="77777777" w:rsidR="002C661B" w:rsidRDefault="002C661B" w:rsidP="00493940">
                      <w:pPr>
                        <w:rPr>
                          <w:i/>
                        </w:rPr>
                      </w:pPr>
                    </w:p>
                    <w:p w14:paraId="281897D9" w14:textId="77777777" w:rsidR="002C661B" w:rsidRDefault="002C661B" w:rsidP="00493940">
                      <w:pPr>
                        <w:rPr>
                          <w:i/>
                        </w:rPr>
                      </w:pPr>
                      <w:r>
                        <w:rPr>
                          <w:i/>
                        </w:rPr>
                        <w:t>Document history</w:t>
                      </w:r>
                    </w:p>
                    <w:p w14:paraId="52862AD6" w14:textId="77777777" w:rsidR="002C661B" w:rsidRDefault="002C661B" w:rsidP="00493940">
                      <w:pPr>
                        <w:rPr>
                          <w:i/>
                        </w:rPr>
                      </w:pPr>
                      <w:r w:rsidRPr="001B53A6">
                        <w:rPr>
                          <w:i/>
                        </w:rPr>
                        <w:t>Version 1.0: published 26 March 2015</w:t>
                      </w:r>
                    </w:p>
                    <w:p w14:paraId="002626C4" w14:textId="77777777" w:rsidR="002C661B" w:rsidRDefault="002C661B" w:rsidP="00493940">
                      <w:pPr>
                        <w:rPr>
                          <w:i/>
                        </w:rPr>
                      </w:pPr>
                      <w:r>
                        <w:rPr>
                          <w:i/>
                        </w:rPr>
                        <w:t>Version 1.1 published 22 February 2016</w:t>
                      </w:r>
                    </w:p>
                    <w:p w14:paraId="52A9EA92" w14:textId="77777777" w:rsidR="002C661B" w:rsidRDefault="002C661B" w:rsidP="00493940">
                      <w:pPr>
                        <w:rPr>
                          <w:i/>
                        </w:rPr>
                      </w:pPr>
                      <w:r>
                        <w:rPr>
                          <w:i/>
                        </w:rPr>
                        <w:t>Version 1.2 published 23 June 2016</w:t>
                      </w:r>
                    </w:p>
                    <w:p w14:paraId="781B517F" w14:textId="4D3356BD" w:rsidR="002C661B" w:rsidRDefault="002C661B" w:rsidP="003A3AF6">
                      <w:pPr>
                        <w:rPr>
                          <w:i/>
                        </w:rPr>
                      </w:pPr>
                      <w:r>
                        <w:rPr>
                          <w:i/>
                        </w:rPr>
                        <w:t>Version 1.3 published 14 January 2019</w:t>
                      </w:r>
                    </w:p>
                    <w:p w14:paraId="45936627" w14:textId="77777777" w:rsidR="002C661B" w:rsidRDefault="002C661B" w:rsidP="003A3AF6">
                      <w:pPr>
                        <w:rPr>
                          <w:i/>
                        </w:rPr>
                      </w:pPr>
                    </w:p>
                    <w:p w14:paraId="698C191C" w14:textId="45BFADB7" w:rsidR="002C661B" w:rsidRPr="001B53A6" w:rsidRDefault="002C661B" w:rsidP="007E2D15">
                      <w:pPr>
                        <w:rPr>
                          <w:i/>
                        </w:rPr>
                      </w:pPr>
                      <w:r w:rsidRPr="001B53A6">
                        <w:rPr>
                          <w:rFonts w:cstheme="minorHAnsi"/>
                          <w:i/>
                        </w:rPr>
                        <w:t>©</w:t>
                      </w:r>
                      <w:r w:rsidRPr="00F65317">
                        <w:rPr>
                          <w:i/>
                        </w:rPr>
                        <w:t xml:space="preserve"> Copyright </w:t>
                      </w:r>
                      <w:proofErr w:type="gramStart"/>
                      <w:r w:rsidRPr="00F65317">
                        <w:rPr>
                          <w:i/>
                        </w:rPr>
                        <w:t>The</w:t>
                      </w:r>
                      <w:proofErr w:type="gramEnd"/>
                      <w:r w:rsidRPr="00F65317">
                        <w:rPr>
                          <w:i/>
                        </w:rPr>
                        <w:t xml:space="preserve"> Sustainable Biomass P</w:t>
                      </w:r>
                      <w:r>
                        <w:rPr>
                          <w:i/>
                        </w:rPr>
                        <w:t>rogram</w:t>
                      </w:r>
                      <w:r w:rsidRPr="00F65317">
                        <w:rPr>
                          <w:i/>
                        </w:rPr>
                        <w:t xml:space="preserve"> L</w:t>
                      </w:r>
                      <w:r>
                        <w:rPr>
                          <w:i/>
                        </w:rPr>
                        <w:t>imi</w:t>
                      </w:r>
                      <w:r w:rsidRPr="00F65317">
                        <w:rPr>
                          <w:i/>
                        </w:rPr>
                        <w:t>t</w:t>
                      </w:r>
                      <w:r>
                        <w:rPr>
                          <w:i/>
                        </w:rPr>
                        <w:t>e</w:t>
                      </w:r>
                      <w:r w:rsidRPr="00F65317">
                        <w:rPr>
                          <w:i/>
                        </w:rPr>
                        <w:t>d 201</w:t>
                      </w:r>
                      <w:r>
                        <w:rPr>
                          <w:i/>
                        </w:rPr>
                        <w:t>9</w:t>
                      </w:r>
                    </w:p>
                    <w:p w14:paraId="1EB935F1" w14:textId="319984E5" w:rsidR="002C661B" w:rsidRPr="001B53A6" w:rsidRDefault="002C661B" w:rsidP="007E2D15">
                      <w:pPr>
                        <w:rPr>
                          <w:i/>
                        </w:rPr>
                      </w:pPr>
                    </w:p>
                  </w:txbxContent>
                </v:textbox>
                <w10:wrap anchorx="page" anchory="page"/>
              </v:shape>
            </w:pict>
          </mc:Fallback>
        </mc:AlternateContent>
      </w:r>
      <w:r w:rsidR="003A3AF6">
        <w:br w:type="page"/>
      </w:r>
    </w:p>
    <w:p w14:paraId="1EC9AC5A" w14:textId="77777777" w:rsidR="0083069A" w:rsidRDefault="0083069A" w:rsidP="00C604DF"/>
    <w:sdt>
      <w:sdtPr>
        <w:rPr>
          <w:rFonts w:asciiTheme="minorHAnsi" w:eastAsiaTheme="minorHAnsi" w:hAnsiTheme="minorHAnsi" w:cstheme="minorBidi"/>
          <w:bCs w:val="0"/>
          <w:color w:val="auto"/>
          <w:sz w:val="20"/>
          <w:szCs w:val="20"/>
          <w:lang w:val="en-GB"/>
        </w:rPr>
        <w:id w:val="-731076675"/>
        <w:docPartObj>
          <w:docPartGallery w:val="Table of Contents"/>
          <w:docPartUnique/>
        </w:docPartObj>
      </w:sdtPr>
      <w:sdtEndPr>
        <w:rPr>
          <w:b/>
          <w:noProof/>
        </w:rPr>
      </w:sdtEndPr>
      <w:sdtContent>
        <w:p w14:paraId="39E5C4AC" w14:textId="77777777" w:rsidR="005D488C" w:rsidRDefault="005D488C">
          <w:pPr>
            <w:pStyle w:val="ac"/>
          </w:pPr>
          <w:r>
            <w:t>Contents</w:t>
          </w:r>
        </w:p>
        <w:p w14:paraId="0AD806E6" w14:textId="77777777" w:rsidR="00C62321" w:rsidRDefault="005D488C" w:rsidP="00FB28B2">
          <w:pPr>
            <w:pStyle w:val="11"/>
            <w:rPr>
              <w:rFonts w:eastAsiaTheme="minorEastAsia"/>
              <w:sz w:val="24"/>
              <w:szCs w:val="24"/>
              <w:lang w:val="en-US"/>
            </w:rPr>
          </w:pPr>
          <w:r>
            <w:fldChar w:fldCharType="begin"/>
          </w:r>
          <w:r>
            <w:instrText xml:space="preserve"> TOC \o "1-3" \h \z \u </w:instrText>
          </w:r>
          <w:r>
            <w:fldChar w:fldCharType="separate"/>
          </w:r>
          <w:hyperlink w:anchor="_Toc454366452" w:history="1">
            <w:r w:rsidR="00C62321" w:rsidRPr="00E12C22">
              <w:rPr>
                <w:rStyle w:val="ad"/>
              </w:rPr>
              <w:t>1</w:t>
            </w:r>
            <w:r w:rsidR="00C62321">
              <w:rPr>
                <w:rFonts w:eastAsiaTheme="minorEastAsia"/>
                <w:sz w:val="24"/>
                <w:szCs w:val="24"/>
                <w:lang w:val="en-US"/>
              </w:rPr>
              <w:tab/>
            </w:r>
            <w:r w:rsidR="00C62321" w:rsidRPr="00E12C22">
              <w:rPr>
                <w:rStyle w:val="ad"/>
              </w:rPr>
              <w:t>Overview</w:t>
            </w:r>
            <w:r w:rsidR="00C62321">
              <w:rPr>
                <w:webHidden/>
              </w:rPr>
              <w:tab/>
            </w:r>
            <w:r w:rsidR="00C62321">
              <w:rPr>
                <w:webHidden/>
              </w:rPr>
              <w:fldChar w:fldCharType="begin"/>
            </w:r>
            <w:r w:rsidR="00C62321">
              <w:rPr>
                <w:webHidden/>
              </w:rPr>
              <w:instrText xml:space="preserve"> PAGEREF _Toc454366452 \h </w:instrText>
            </w:r>
            <w:r w:rsidR="00C62321">
              <w:rPr>
                <w:webHidden/>
              </w:rPr>
            </w:r>
            <w:r w:rsidR="00C62321">
              <w:rPr>
                <w:webHidden/>
              </w:rPr>
              <w:fldChar w:fldCharType="separate"/>
            </w:r>
            <w:r w:rsidR="00D21318">
              <w:rPr>
                <w:webHidden/>
              </w:rPr>
              <w:t>1</w:t>
            </w:r>
            <w:r w:rsidR="00C62321">
              <w:rPr>
                <w:webHidden/>
              </w:rPr>
              <w:fldChar w:fldCharType="end"/>
            </w:r>
          </w:hyperlink>
        </w:p>
        <w:p w14:paraId="1C8D55A9" w14:textId="77777777" w:rsidR="00C62321" w:rsidRDefault="00FC14A1" w:rsidP="00FB28B2">
          <w:pPr>
            <w:pStyle w:val="11"/>
            <w:rPr>
              <w:rFonts w:eastAsiaTheme="minorEastAsia"/>
              <w:sz w:val="24"/>
              <w:szCs w:val="24"/>
              <w:lang w:val="en-US"/>
            </w:rPr>
          </w:pPr>
          <w:hyperlink w:anchor="_Toc454366453" w:history="1">
            <w:r w:rsidR="00C62321" w:rsidRPr="00E12C22">
              <w:rPr>
                <w:rStyle w:val="ad"/>
              </w:rPr>
              <w:t>2</w:t>
            </w:r>
            <w:r w:rsidR="00C62321">
              <w:rPr>
                <w:rFonts w:eastAsiaTheme="minorEastAsia"/>
                <w:sz w:val="24"/>
                <w:szCs w:val="24"/>
                <w:lang w:val="en-US"/>
              </w:rPr>
              <w:tab/>
            </w:r>
            <w:r w:rsidR="00C62321" w:rsidRPr="00E12C22">
              <w:rPr>
                <w:rStyle w:val="ad"/>
              </w:rPr>
              <w:t>Description of the Supply Base</w:t>
            </w:r>
            <w:r w:rsidR="00C62321">
              <w:rPr>
                <w:webHidden/>
              </w:rPr>
              <w:tab/>
            </w:r>
            <w:r w:rsidR="00C62321">
              <w:rPr>
                <w:webHidden/>
              </w:rPr>
              <w:fldChar w:fldCharType="begin"/>
            </w:r>
            <w:r w:rsidR="00C62321">
              <w:rPr>
                <w:webHidden/>
              </w:rPr>
              <w:instrText xml:space="preserve"> PAGEREF _Toc454366453 \h </w:instrText>
            </w:r>
            <w:r w:rsidR="00C62321">
              <w:rPr>
                <w:webHidden/>
              </w:rPr>
            </w:r>
            <w:r w:rsidR="00C62321">
              <w:rPr>
                <w:webHidden/>
              </w:rPr>
              <w:fldChar w:fldCharType="separate"/>
            </w:r>
            <w:r w:rsidR="00D21318">
              <w:rPr>
                <w:webHidden/>
              </w:rPr>
              <w:t>2</w:t>
            </w:r>
            <w:r w:rsidR="00C62321">
              <w:rPr>
                <w:webHidden/>
              </w:rPr>
              <w:fldChar w:fldCharType="end"/>
            </w:r>
          </w:hyperlink>
        </w:p>
        <w:p w14:paraId="751BFF65" w14:textId="77777777" w:rsidR="00C62321" w:rsidRDefault="00FC14A1">
          <w:pPr>
            <w:pStyle w:val="21"/>
            <w:rPr>
              <w:rFonts w:eastAsiaTheme="minorEastAsia"/>
              <w:sz w:val="24"/>
              <w:szCs w:val="24"/>
              <w:lang w:val="en-US"/>
            </w:rPr>
          </w:pPr>
          <w:hyperlink w:anchor="_Toc454366454" w:history="1">
            <w:r w:rsidR="00C62321" w:rsidRPr="00E12C22">
              <w:rPr>
                <w:rStyle w:val="ad"/>
              </w:rPr>
              <w:t>2.1</w:t>
            </w:r>
            <w:r w:rsidR="00C62321">
              <w:rPr>
                <w:rFonts w:eastAsiaTheme="minorEastAsia"/>
                <w:sz w:val="24"/>
                <w:szCs w:val="24"/>
                <w:lang w:val="en-US"/>
              </w:rPr>
              <w:tab/>
            </w:r>
            <w:r w:rsidR="00C62321" w:rsidRPr="00E12C22">
              <w:rPr>
                <w:rStyle w:val="ad"/>
              </w:rPr>
              <w:t>General description</w:t>
            </w:r>
            <w:r w:rsidR="00C62321">
              <w:rPr>
                <w:webHidden/>
              </w:rPr>
              <w:tab/>
            </w:r>
            <w:r w:rsidR="00C62321">
              <w:rPr>
                <w:webHidden/>
              </w:rPr>
              <w:fldChar w:fldCharType="begin"/>
            </w:r>
            <w:r w:rsidR="00C62321">
              <w:rPr>
                <w:webHidden/>
              </w:rPr>
              <w:instrText xml:space="preserve"> PAGEREF _Toc454366454 \h </w:instrText>
            </w:r>
            <w:r w:rsidR="00C62321">
              <w:rPr>
                <w:webHidden/>
              </w:rPr>
            </w:r>
            <w:r w:rsidR="00C62321">
              <w:rPr>
                <w:webHidden/>
              </w:rPr>
              <w:fldChar w:fldCharType="separate"/>
            </w:r>
            <w:r w:rsidR="00D21318">
              <w:rPr>
                <w:webHidden/>
              </w:rPr>
              <w:t>2</w:t>
            </w:r>
            <w:r w:rsidR="00C62321">
              <w:rPr>
                <w:webHidden/>
              </w:rPr>
              <w:fldChar w:fldCharType="end"/>
            </w:r>
          </w:hyperlink>
        </w:p>
        <w:p w14:paraId="4E21BF13" w14:textId="77777777" w:rsidR="00C62321" w:rsidRDefault="00FC14A1">
          <w:pPr>
            <w:pStyle w:val="21"/>
            <w:rPr>
              <w:rFonts w:eastAsiaTheme="minorEastAsia"/>
              <w:sz w:val="24"/>
              <w:szCs w:val="24"/>
              <w:lang w:val="en-US"/>
            </w:rPr>
          </w:pPr>
          <w:hyperlink w:anchor="_Toc454366455" w:history="1">
            <w:r w:rsidR="00C62321" w:rsidRPr="00E12C22">
              <w:rPr>
                <w:rStyle w:val="ad"/>
              </w:rPr>
              <w:t>2.2</w:t>
            </w:r>
            <w:r w:rsidR="00C62321">
              <w:rPr>
                <w:rFonts w:eastAsiaTheme="minorEastAsia"/>
                <w:sz w:val="24"/>
                <w:szCs w:val="24"/>
                <w:lang w:val="en-US"/>
              </w:rPr>
              <w:tab/>
            </w:r>
            <w:r w:rsidR="00C62321" w:rsidRPr="00E12C22">
              <w:rPr>
                <w:rStyle w:val="ad"/>
              </w:rPr>
              <w:t>Actions taken to promote certification amongst feedstock supplier</w:t>
            </w:r>
            <w:r w:rsidR="00C62321">
              <w:rPr>
                <w:webHidden/>
              </w:rPr>
              <w:tab/>
            </w:r>
            <w:r w:rsidR="00C62321">
              <w:rPr>
                <w:webHidden/>
              </w:rPr>
              <w:fldChar w:fldCharType="begin"/>
            </w:r>
            <w:r w:rsidR="00C62321">
              <w:rPr>
                <w:webHidden/>
              </w:rPr>
              <w:instrText xml:space="preserve"> PAGEREF _Toc454366455 \h </w:instrText>
            </w:r>
            <w:r w:rsidR="00C62321">
              <w:rPr>
                <w:webHidden/>
              </w:rPr>
            </w:r>
            <w:r w:rsidR="00C62321">
              <w:rPr>
                <w:webHidden/>
              </w:rPr>
              <w:fldChar w:fldCharType="separate"/>
            </w:r>
            <w:r w:rsidR="00D21318">
              <w:rPr>
                <w:webHidden/>
              </w:rPr>
              <w:t>5</w:t>
            </w:r>
            <w:r w:rsidR="00C62321">
              <w:rPr>
                <w:webHidden/>
              </w:rPr>
              <w:fldChar w:fldCharType="end"/>
            </w:r>
          </w:hyperlink>
        </w:p>
        <w:p w14:paraId="7FAC1FA1" w14:textId="77777777" w:rsidR="00C62321" w:rsidRDefault="00FC14A1">
          <w:pPr>
            <w:pStyle w:val="21"/>
            <w:rPr>
              <w:rFonts w:eastAsiaTheme="minorEastAsia"/>
              <w:sz w:val="24"/>
              <w:szCs w:val="24"/>
              <w:lang w:val="en-US"/>
            </w:rPr>
          </w:pPr>
          <w:hyperlink w:anchor="_Toc454366456" w:history="1">
            <w:r w:rsidR="00C62321" w:rsidRPr="00E12C22">
              <w:rPr>
                <w:rStyle w:val="ad"/>
              </w:rPr>
              <w:t>2.3</w:t>
            </w:r>
            <w:r w:rsidR="00C62321">
              <w:rPr>
                <w:rFonts w:eastAsiaTheme="minorEastAsia"/>
                <w:sz w:val="24"/>
                <w:szCs w:val="24"/>
                <w:lang w:val="en-US"/>
              </w:rPr>
              <w:tab/>
            </w:r>
            <w:r w:rsidR="00C62321" w:rsidRPr="00E12C22">
              <w:rPr>
                <w:rStyle w:val="ad"/>
              </w:rPr>
              <w:t>Final harvest sampling programme</w:t>
            </w:r>
            <w:r w:rsidR="00C62321">
              <w:rPr>
                <w:webHidden/>
              </w:rPr>
              <w:tab/>
            </w:r>
            <w:r w:rsidR="00C62321">
              <w:rPr>
                <w:webHidden/>
              </w:rPr>
              <w:fldChar w:fldCharType="begin"/>
            </w:r>
            <w:r w:rsidR="00C62321">
              <w:rPr>
                <w:webHidden/>
              </w:rPr>
              <w:instrText xml:space="preserve"> PAGEREF _Toc454366456 \h </w:instrText>
            </w:r>
            <w:r w:rsidR="00C62321">
              <w:rPr>
                <w:webHidden/>
              </w:rPr>
            </w:r>
            <w:r w:rsidR="00C62321">
              <w:rPr>
                <w:webHidden/>
              </w:rPr>
              <w:fldChar w:fldCharType="separate"/>
            </w:r>
            <w:r w:rsidR="00D21318">
              <w:rPr>
                <w:webHidden/>
              </w:rPr>
              <w:t>5</w:t>
            </w:r>
            <w:r w:rsidR="00C62321">
              <w:rPr>
                <w:webHidden/>
              </w:rPr>
              <w:fldChar w:fldCharType="end"/>
            </w:r>
          </w:hyperlink>
        </w:p>
        <w:p w14:paraId="09465AA1" w14:textId="77777777" w:rsidR="00C62321" w:rsidRDefault="00FC14A1">
          <w:pPr>
            <w:pStyle w:val="21"/>
            <w:rPr>
              <w:rFonts w:eastAsiaTheme="minorEastAsia"/>
              <w:sz w:val="24"/>
              <w:szCs w:val="24"/>
              <w:lang w:val="en-US"/>
            </w:rPr>
          </w:pPr>
          <w:hyperlink w:anchor="_Toc454366457" w:history="1">
            <w:r w:rsidR="00C62321" w:rsidRPr="00E12C22">
              <w:rPr>
                <w:rStyle w:val="ad"/>
              </w:rPr>
              <w:t>2.4</w:t>
            </w:r>
            <w:r w:rsidR="00C62321">
              <w:rPr>
                <w:rFonts w:eastAsiaTheme="minorEastAsia"/>
                <w:sz w:val="24"/>
                <w:szCs w:val="24"/>
                <w:lang w:val="en-US"/>
              </w:rPr>
              <w:tab/>
            </w:r>
            <w:r w:rsidR="00C62321" w:rsidRPr="00E12C22">
              <w:rPr>
                <w:rStyle w:val="ad"/>
              </w:rPr>
              <w:t>Flow diagram of feedstock inputs showing feedstock type [optional]</w:t>
            </w:r>
            <w:r w:rsidR="00C62321">
              <w:rPr>
                <w:webHidden/>
              </w:rPr>
              <w:tab/>
            </w:r>
            <w:r w:rsidR="00C62321">
              <w:rPr>
                <w:webHidden/>
              </w:rPr>
              <w:fldChar w:fldCharType="begin"/>
            </w:r>
            <w:r w:rsidR="00C62321">
              <w:rPr>
                <w:webHidden/>
              </w:rPr>
              <w:instrText xml:space="preserve"> PAGEREF _Toc454366457 \h </w:instrText>
            </w:r>
            <w:r w:rsidR="00C62321">
              <w:rPr>
                <w:webHidden/>
              </w:rPr>
            </w:r>
            <w:r w:rsidR="00C62321">
              <w:rPr>
                <w:webHidden/>
              </w:rPr>
              <w:fldChar w:fldCharType="separate"/>
            </w:r>
            <w:r w:rsidR="00D21318">
              <w:rPr>
                <w:webHidden/>
              </w:rPr>
              <w:t>5</w:t>
            </w:r>
            <w:r w:rsidR="00C62321">
              <w:rPr>
                <w:webHidden/>
              </w:rPr>
              <w:fldChar w:fldCharType="end"/>
            </w:r>
          </w:hyperlink>
        </w:p>
        <w:p w14:paraId="6B0F7EC5" w14:textId="77777777" w:rsidR="00C62321" w:rsidRDefault="00FC14A1">
          <w:pPr>
            <w:pStyle w:val="21"/>
            <w:rPr>
              <w:rFonts w:eastAsiaTheme="minorEastAsia"/>
              <w:sz w:val="24"/>
              <w:szCs w:val="24"/>
              <w:lang w:val="en-US"/>
            </w:rPr>
          </w:pPr>
          <w:hyperlink w:anchor="_Toc454366458" w:history="1">
            <w:r w:rsidR="00C62321" w:rsidRPr="00E12C22">
              <w:rPr>
                <w:rStyle w:val="ad"/>
              </w:rPr>
              <w:t>2.5</w:t>
            </w:r>
            <w:r w:rsidR="00C62321">
              <w:rPr>
                <w:rFonts w:eastAsiaTheme="minorEastAsia"/>
                <w:sz w:val="24"/>
                <w:szCs w:val="24"/>
                <w:lang w:val="en-US"/>
              </w:rPr>
              <w:tab/>
            </w:r>
            <w:r w:rsidR="00C62321" w:rsidRPr="00E12C22">
              <w:rPr>
                <w:rStyle w:val="ad"/>
              </w:rPr>
              <w:t>Quantification of the Supply Base</w:t>
            </w:r>
            <w:r w:rsidR="00C62321">
              <w:rPr>
                <w:webHidden/>
              </w:rPr>
              <w:tab/>
            </w:r>
            <w:r w:rsidR="00C62321">
              <w:rPr>
                <w:webHidden/>
              </w:rPr>
              <w:fldChar w:fldCharType="begin"/>
            </w:r>
            <w:r w:rsidR="00C62321">
              <w:rPr>
                <w:webHidden/>
              </w:rPr>
              <w:instrText xml:space="preserve"> PAGEREF _Toc454366458 \h </w:instrText>
            </w:r>
            <w:r w:rsidR="00C62321">
              <w:rPr>
                <w:webHidden/>
              </w:rPr>
            </w:r>
            <w:r w:rsidR="00C62321">
              <w:rPr>
                <w:webHidden/>
              </w:rPr>
              <w:fldChar w:fldCharType="separate"/>
            </w:r>
            <w:r w:rsidR="00D21318">
              <w:rPr>
                <w:webHidden/>
              </w:rPr>
              <w:t>6</w:t>
            </w:r>
            <w:r w:rsidR="00C62321">
              <w:rPr>
                <w:webHidden/>
              </w:rPr>
              <w:fldChar w:fldCharType="end"/>
            </w:r>
          </w:hyperlink>
        </w:p>
        <w:p w14:paraId="4C7F32D1" w14:textId="77777777" w:rsidR="00C62321" w:rsidRDefault="00FC14A1" w:rsidP="00FB28B2">
          <w:pPr>
            <w:pStyle w:val="11"/>
            <w:rPr>
              <w:rFonts w:eastAsiaTheme="minorEastAsia"/>
              <w:sz w:val="24"/>
              <w:szCs w:val="24"/>
              <w:lang w:val="en-US"/>
            </w:rPr>
          </w:pPr>
          <w:hyperlink w:anchor="_Toc454366459" w:history="1">
            <w:r w:rsidR="00C62321" w:rsidRPr="00E12C22">
              <w:rPr>
                <w:rStyle w:val="ad"/>
              </w:rPr>
              <w:t>3</w:t>
            </w:r>
            <w:r w:rsidR="00C62321">
              <w:rPr>
                <w:rFonts w:eastAsiaTheme="minorEastAsia"/>
                <w:sz w:val="24"/>
                <w:szCs w:val="24"/>
                <w:lang w:val="en-US"/>
              </w:rPr>
              <w:tab/>
            </w:r>
            <w:r w:rsidR="00C62321" w:rsidRPr="00E12C22">
              <w:rPr>
                <w:rStyle w:val="ad"/>
              </w:rPr>
              <w:t>Requirement for a Supply Base Evaluation</w:t>
            </w:r>
            <w:r w:rsidR="00C62321">
              <w:rPr>
                <w:webHidden/>
              </w:rPr>
              <w:tab/>
            </w:r>
            <w:r w:rsidR="00C62321">
              <w:rPr>
                <w:webHidden/>
              </w:rPr>
              <w:fldChar w:fldCharType="begin"/>
            </w:r>
            <w:r w:rsidR="00C62321">
              <w:rPr>
                <w:webHidden/>
              </w:rPr>
              <w:instrText xml:space="preserve"> PAGEREF _Toc454366459 \h </w:instrText>
            </w:r>
            <w:r w:rsidR="00C62321">
              <w:rPr>
                <w:webHidden/>
              </w:rPr>
            </w:r>
            <w:r w:rsidR="00C62321">
              <w:rPr>
                <w:webHidden/>
              </w:rPr>
              <w:fldChar w:fldCharType="separate"/>
            </w:r>
            <w:r w:rsidR="00D21318">
              <w:rPr>
                <w:webHidden/>
              </w:rPr>
              <w:t>7</w:t>
            </w:r>
            <w:r w:rsidR="00C62321">
              <w:rPr>
                <w:webHidden/>
              </w:rPr>
              <w:fldChar w:fldCharType="end"/>
            </w:r>
          </w:hyperlink>
        </w:p>
        <w:p w14:paraId="46CD6174" w14:textId="77777777" w:rsidR="00C62321" w:rsidRDefault="00FC14A1" w:rsidP="00FB28B2">
          <w:pPr>
            <w:pStyle w:val="11"/>
            <w:rPr>
              <w:rFonts w:eastAsiaTheme="minorEastAsia"/>
              <w:sz w:val="24"/>
              <w:szCs w:val="24"/>
              <w:lang w:val="en-US"/>
            </w:rPr>
          </w:pPr>
          <w:hyperlink w:anchor="_Toc454366460" w:history="1">
            <w:r w:rsidR="00C62321" w:rsidRPr="00E12C22">
              <w:rPr>
                <w:rStyle w:val="ad"/>
              </w:rPr>
              <w:t>4</w:t>
            </w:r>
            <w:r w:rsidR="00C62321">
              <w:rPr>
                <w:rFonts w:eastAsiaTheme="minorEastAsia"/>
                <w:sz w:val="24"/>
                <w:szCs w:val="24"/>
                <w:lang w:val="en-US"/>
              </w:rPr>
              <w:tab/>
            </w:r>
            <w:r w:rsidR="00C62321" w:rsidRPr="00E12C22">
              <w:rPr>
                <w:rStyle w:val="ad"/>
              </w:rPr>
              <w:t>Supply Base Evaluation</w:t>
            </w:r>
            <w:r w:rsidR="00C62321">
              <w:rPr>
                <w:webHidden/>
              </w:rPr>
              <w:tab/>
            </w:r>
            <w:r w:rsidR="00C62321">
              <w:rPr>
                <w:webHidden/>
              </w:rPr>
              <w:fldChar w:fldCharType="begin"/>
            </w:r>
            <w:r w:rsidR="00C62321">
              <w:rPr>
                <w:webHidden/>
              </w:rPr>
              <w:instrText xml:space="preserve"> PAGEREF _Toc454366460 \h </w:instrText>
            </w:r>
            <w:r w:rsidR="00C62321">
              <w:rPr>
                <w:webHidden/>
              </w:rPr>
            </w:r>
            <w:r w:rsidR="00C62321">
              <w:rPr>
                <w:webHidden/>
              </w:rPr>
              <w:fldChar w:fldCharType="separate"/>
            </w:r>
            <w:r w:rsidR="00D21318">
              <w:rPr>
                <w:webHidden/>
              </w:rPr>
              <w:t>8</w:t>
            </w:r>
            <w:r w:rsidR="00C62321">
              <w:rPr>
                <w:webHidden/>
              </w:rPr>
              <w:fldChar w:fldCharType="end"/>
            </w:r>
          </w:hyperlink>
        </w:p>
        <w:p w14:paraId="50207DB3" w14:textId="77777777" w:rsidR="00C62321" w:rsidRDefault="00FC14A1">
          <w:pPr>
            <w:pStyle w:val="21"/>
            <w:rPr>
              <w:rFonts w:eastAsiaTheme="minorEastAsia"/>
              <w:sz w:val="24"/>
              <w:szCs w:val="24"/>
              <w:lang w:val="en-US"/>
            </w:rPr>
          </w:pPr>
          <w:hyperlink w:anchor="_Toc454366461" w:history="1">
            <w:r w:rsidR="00C62321" w:rsidRPr="00E12C22">
              <w:rPr>
                <w:rStyle w:val="ad"/>
              </w:rPr>
              <w:t>4.1</w:t>
            </w:r>
            <w:r w:rsidR="00C62321">
              <w:rPr>
                <w:rFonts w:eastAsiaTheme="minorEastAsia"/>
                <w:sz w:val="24"/>
                <w:szCs w:val="24"/>
                <w:lang w:val="en-US"/>
              </w:rPr>
              <w:tab/>
            </w:r>
            <w:r w:rsidR="00C62321" w:rsidRPr="00E12C22">
              <w:rPr>
                <w:rStyle w:val="ad"/>
              </w:rPr>
              <w:t>Scope</w:t>
            </w:r>
            <w:r w:rsidR="00C62321">
              <w:rPr>
                <w:webHidden/>
              </w:rPr>
              <w:tab/>
            </w:r>
            <w:r w:rsidR="00C62321">
              <w:rPr>
                <w:webHidden/>
              </w:rPr>
              <w:fldChar w:fldCharType="begin"/>
            </w:r>
            <w:r w:rsidR="00C62321">
              <w:rPr>
                <w:webHidden/>
              </w:rPr>
              <w:instrText xml:space="preserve"> PAGEREF _Toc454366461 \h </w:instrText>
            </w:r>
            <w:r w:rsidR="00C62321">
              <w:rPr>
                <w:webHidden/>
              </w:rPr>
            </w:r>
            <w:r w:rsidR="00C62321">
              <w:rPr>
                <w:webHidden/>
              </w:rPr>
              <w:fldChar w:fldCharType="separate"/>
            </w:r>
            <w:r w:rsidR="00D21318">
              <w:rPr>
                <w:webHidden/>
              </w:rPr>
              <w:t>8</w:t>
            </w:r>
            <w:r w:rsidR="00C62321">
              <w:rPr>
                <w:webHidden/>
              </w:rPr>
              <w:fldChar w:fldCharType="end"/>
            </w:r>
          </w:hyperlink>
        </w:p>
        <w:p w14:paraId="09831EB6" w14:textId="77777777" w:rsidR="00C62321" w:rsidRDefault="00FC14A1">
          <w:pPr>
            <w:pStyle w:val="21"/>
            <w:rPr>
              <w:rFonts w:eastAsiaTheme="minorEastAsia"/>
              <w:sz w:val="24"/>
              <w:szCs w:val="24"/>
              <w:lang w:val="en-US"/>
            </w:rPr>
          </w:pPr>
          <w:hyperlink w:anchor="_Toc454366462" w:history="1">
            <w:r w:rsidR="00C62321" w:rsidRPr="00E12C22">
              <w:rPr>
                <w:rStyle w:val="ad"/>
              </w:rPr>
              <w:t>4.2</w:t>
            </w:r>
            <w:r w:rsidR="00C62321">
              <w:rPr>
                <w:rFonts w:eastAsiaTheme="minorEastAsia"/>
                <w:sz w:val="24"/>
                <w:szCs w:val="24"/>
                <w:lang w:val="en-US"/>
              </w:rPr>
              <w:tab/>
            </w:r>
            <w:r w:rsidR="00C62321" w:rsidRPr="00E12C22">
              <w:rPr>
                <w:rStyle w:val="ad"/>
              </w:rPr>
              <w:t>Justification</w:t>
            </w:r>
            <w:r w:rsidR="00C62321">
              <w:rPr>
                <w:webHidden/>
              </w:rPr>
              <w:tab/>
            </w:r>
            <w:r w:rsidR="00C62321">
              <w:rPr>
                <w:webHidden/>
              </w:rPr>
              <w:fldChar w:fldCharType="begin"/>
            </w:r>
            <w:r w:rsidR="00C62321">
              <w:rPr>
                <w:webHidden/>
              </w:rPr>
              <w:instrText xml:space="preserve"> PAGEREF _Toc454366462 \h </w:instrText>
            </w:r>
            <w:r w:rsidR="00C62321">
              <w:rPr>
                <w:webHidden/>
              </w:rPr>
            </w:r>
            <w:r w:rsidR="00C62321">
              <w:rPr>
                <w:webHidden/>
              </w:rPr>
              <w:fldChar w:fldCharType="separate"/>
            </w:r>
            <w:r w:rsidR="00D21318">
              <w:rPr>
                <w:webHidden/>
              </w:rPr>
              <w:t>8</w:t>
            </w:r>
            <w:r w:rsidR="00C62321">
              <w:rPr>
                <w:webHidden/>
              </w:rPr>
              <w:fldChar w:fldCharType="end"/>
            </w:r>
          </w:hyperlink>
        </w:p>
        <w:p w14:paraId="063DE810" w14:textId="77777777" w:rsidR="00C62321" w:rsidRDefault="00FC14A1">
          <w:pPr>
            <w:pStyle w:val="21"/>
            <w:rPr>
              <w:rFonts w:eastAsiaTheme="minorEastAsia"/>
              <w:sz w:val="24"/>
              <w:szCs w:val="24"/>
              <w:lang w:val="en-US"/>
            </w:rPr>
          </w:pPr>
          <w:hyperlink w:anchor="_Toc454366463" w:history="1">
            <w:r w:rsidR="00C62321" w:rsidRPr="00E12C22">
              <w:rPr>
                <w:rStyle w:val="ad"/>
              </w:rPr>
              <w:t>4.3</w:t>
            </w:r>
            <w:r w:rsidR="00C62321">
              <w:rPr>
                <w:rFonts w:eastAsiaTheme="minorEastAsia"/>
                <w:sz w:val="24"/>
                <w:szCs w:val="24"/>
                <w:lang w:val="en-US"/>
              </w:rPr>
              <w:tab/>
            </w:r>
            <w:r w:rsidR="00C62321" w:rsidRPr="00E12C22">
              <w:rPr>
                <w:rStyle w:val="ad"/>
              </w:rPr>
              <w:t>Results of Risk Assessment</w:t>
            </w:r>
            <w:r w:rsidR="00C62321">
              <w:rPr>
                <w:webHidden/>
              </w:rPr>
              <w:tab/>
            </w:r>
            <w:r w:rsidR="00C62321">
              <w:rPr>
                <w:webHidden/>
              </w:rPr>
              <w:fldChar w:fldCharType="begin"/>
            </w:r>
            <w:r w:rsidR="00C62321">
              <w:rPr>
                <w:webHidden/>
              </w:rPr>
              <w:instrText xml:space="preserve"> PAGEREF _Toc454366463 \h </w:instrText>
            </w:r>
            <w:r w:rsidR="00C62321">
              <w:rPr>
                <w:webHidden/>
              </w:rPr>
            </w:r>
            <w:r w:rsidR="00C62321">
              <w:rPr>
                <w:webHidden/>
              </w:rPr>
              <w:fldChar w:fldCharType="separate"/>
            </w:r>
            <w:r w:rsidR="00D21318">
              <w:rPr>
                <w:webHidden/>
              </w:rPr>
              <w:t>8</w:t>
            </w:r>
            <w:r w:rsidR="00C62321">
              <w:rPr>
                <w:webHidden/>
              </w:rPr>
              <w:fldChar w:fldCharType="end"/>
            </w:r>
          </w:hyperlink>
        </w:p>
        <w:p w14:paraId="0FFC6D48" w14:textId="77777777" w:rsidR="00C62321" w:rsidRDefault="00FC14A1">
          <w:pPr>
            <w:pStyle w:val="21"/>
            <w:rPr>
              <w:rFonts w:eastAsiaTheme="minorEastAsia"/>
              <w:sz w:val="24"/>
              <w:szCs w:val="24"/>
              <w:lang w:val="en-US"/>
            </w:rPr>
          </w:pPr>
          <w:hyperlink w:anchor="_Toc454366464" w:history="1">
            <w:r w:rsidR="00C62321" w:rsidRPr="00E12C22">
              <w:rPr>
                <w:rStyle w:val="ad"/>
              </w:rPr>
              <w:t>4.4</w:t>
            </w:r>
            <w:r w:rsidR="00C62321">
              <w:rPr>
                <w:rFonts w:eastAsiaTheme="minorEastAsia"/>
                <w:sz w:val="24"/>
                <w:szCs w:val="24"/>
                <w:lang w:val="en-US"/>
              </w:rPr>
              <w:tab/>
            </w:r>
            <w:r w:rsidR="00C62321" w:rsidRPr="00E12C22">
              <w:rPr>
                <w:rStyle w:val="ad"/>
              </w:rPr>
              <w:t>Results of Supplier Verification Programme</w:t>
            </w:r>
            <w:r w:rsidR="00C62321">
              <w:rPr>
                <w:webHidden/>
              </w:rPr>
              <w:tab/>
            </w:r>
            <w:r w:rsidR="00C62321">
              <w:rPr>
                <w:webHidden/>
              </w:rPr>
              <w:fldChar w:fldCharType="begin"/>
            </w:r>
            <w:r w:rsidR="00C62321">
              <w:rPr>
                <w:webHidden/>
              </w:rPr>
              <w:instrText xml:space="preserve"> PAGEREF _Toc454366464 \h </w:instrText>
            </w:r>
            <w:r w:rsidR="00C62321">
              <w:rPr>
                <w:webHidden/>
              </w:rPr>
            </w:r>
            <w:r w:rsidR="00C62321">
              <w:rPr>
                <w:webHidden/>
              </w:rPr>
              <w:fldChar w:fldCharType="separate"/>
            </w:r>
            <w:r w:rsidR="00D21318">
              <w:rPr>
                <w:webHidden/>
              </w:rPr>
              <w:t>8</w:t>
            </w:r>
            <w:r w:rsidR="00C62321">
              <w:rPr>
                <w:webHidden/>
              </w:rPr>
              <w:fldChar w:fldCharType="end"/>
            </w:r>
          </w:hyperlink>
        </w:p>
        <w:p w14:paraId="61F910DC" w14:textId="77777777" w:rsidR="00C62321" w:rsidRDefault="00FC14A1">
          <w:pPr>
            <w:pStyle w:val="21"/>
            <w:rPr>
              <w:rFonts w:eastAsiaTheme="minorEastAsia"/>
              <w:sz w:val="24"/>
              <w:szCs w:val="24"/>
              <w:lang w:val="en-US"/>
            </w:rPr>
          </w:pPr>
          <w:hyperlink w:anchor="_Toc454366465" w:history="1">
            <w:r w:rsidR="00C62321" w:rsidRPr="00E12C22">
              <w:rPr>
                <w:rStyle w:val="ad"/>
              </w:rPr>
              <w:t>4.5</w:t>
            </w:r>
            <w:r w:rsidR="00C62321">
              <w:rPr>
                <w:rFonts w:eastAsiaTheme="minorEastAsia"/>
                <w:sz w:val="24"/>
                <w:szCs w:val="24"/>
                <w:lang w:val="en-US"/>
              </w:rPr>
              <w:tab/>
            </w:r>
            <w:r w:rsidR="00C62321" w:rsidRPr="00E12C22">
              <w:rPr>
                <w:rStyle w:val="ad"/>
              </w:rPr>
              <w:t>Conclusion</w:t>
            </w:r>
            <w:r w:rsidR="00C62321">
              <w:rPr>
                <w:webHidden/>
              </w:rPr>
              <w:tab/>
            </w:r>
            <w:r w:rsidR="00C62321">
              <w:rPr>
                <w:webHidden/>
              </w:rPr>
              <w:fldChar w:fldCharType="begin"/>
            </w:r>
            <w:r w:rsidR="00C62321">
              <w:rPr>
                <w:webHidden/>
              </w:rPr>
              <w:instrText xml:space="preserve"> PAGEREF _Toc454366465 \h </w:instrText>
            </w:r>
            <w:r w:rsidR="00C62321">
              <w:rPr>
                <w:webHidden/>
              </w:rPr>
            </w:r>
            <w:r w:rsidR="00C62321">
              <w:rPr>
                <w:webHidden/>
              </w:rPr>
              <w:fldChar w:fldCharType="separate"/>
            </w:r>
            <w:r w:rsidR="00D21318">
              <w:rPr>
                <w:webHidden/>
              </w:rPr>
              <w:t>8</w:t>
            </w:r>
            <w:r w:rsidR="00C62321">
              <w:rPr>
                <w:webHidden/>
              </w:rPr>
              <w:fldChar w:fldCharType="end"/>
            </w:r>
          </w:hyperlink>
        </w:p>
        <w:p w14:paraId="2B08C07C" w14:textId="77777777" w:rsidR="00C62321" w:rsidRDefault="00FC14A1" w:rsidP="00FB28B2">
          <w:pPr>
            <w:pStyle w:val="11"/>
            <w:rPr>
              <w:rFonts w:eastAsiaTheme="minorEastAsia"/>
              <w:sz w:val="24"/>
              <w:szCs w:val="24"/>
              <w:lang w:val="en-US"/>
            </w:rPr>
          </w:pPr>
          <w:hyperlink w:anchor="_Toc454366466" w:history="1">
            <w:r w:rsidR="00C62321" w:rsidRPr="00E12C22">
              <w:rPr>
                <w:rStyle w:val="ad"/>
              </w:rPr>
              <w:t>5</w:t>
            </w:r>
            <w:r w:rsidR="00C62321">
              <w:rPr>
                <w:rFonts w:eastAsiaTheme="minorEastAsia"/>
                <w:sz w:val="24"/>
                <w:szCs w:val="24"/>
                <w:lang w:val="en-US"/>
              </w:rPr>
              <w:tab/>
            </w:r>
            <w:r w:rsidR="00C62321" w:rsidRPr="00E12C22">
              <w:rPr>
                <w:rStyle w:val="ad"/>
              </w:rPr>
              <w:t>Supply Base Evaluation Process</w:t>
            </w:r>
            <w:r w:rsidR="00C62321">
              <w:rPr>
                <w:webHidden/>
              </w:rPr>
              <w:tab/>
            </w:r>
            <w:r w:rsidR="00C62321">
              <w:rPr>
                <w:webHidden/>
              </w:rPr>
              <w:fldChar w:fldCharType="begin"/>
            </w:r>
            <w:r w:rsidR="00C62321">
              <w:rPr>
                <w:webHidden/>
              </w:rPr>
              <w:instrText xml:space="preserve"> PAGEREF _Toc454366466 \h </w:instrText>
            </w:r>
            <w:r w:rsidR="00C62321">
              <w:rPr>
                <w:webHidden/>
              </w:rPr>
            </w:r>
            <w:r w:rsidR="00C62321">
              <w:rPr>
                <w:webHidden/>
              </w:rPr>
              <w:fldChar w:fldCharType="separate"/>
            </w:r>
            <w:r w:rsidR="00D21318">
              <w:rPr>
                <w:webHidden/>
              </w:rPr>
              <w:t>9</w:t>
            </w:r>
            <w:r w:rsidR="00C62321">
              <w:rPr>
                <w:webHidden/>
              </w:rPr>
              <w:fldChar w:fldCharType="end"/>
            </w:r>
          </w:hyperlink>
        </w:p>
        <w:p w14:paraId="09CD127E" w14:textId="77777777" w:rsidR="00C62321" w:rsidRDefault="00FC14A1" w:rsidP="00FB28B2">
          <w:pPr>
            <w:pStyle w:val="11"/>
            <w:rPr>
              <w:rFonts w:eastAsiaTheme="minorEastAsia"/>
              <w:sz w:val="24"/>
              <w:szCs w:val="24"/>
              <w:lang w:val="en-US"/>
            </w:rPr>
          </w:pPr>
          <w:hyperlink w:anchor="_Toc454366467" w:history="1">
            <w:r w:rsidR="00C62321" w:rsidRPr="00E12C22">
              <w:rPr>
                <w:rStyle w:val="ad"/>
              </w:rPr>
              <w:t>6</w:t>
            </w:r>
            <w:r w:rsidR="00C62321">
              <w:rPr>
                <w:rFonts w:eastAsiaTheme="minorEastAsia"/>
                <w:sz w:val="24"/>
                <w:szCs w:val="24"/>
                <w:lang w:val="en-US"/>
              </w:rPr>
              <w:tab/>
            </w:r>
            <w:r w:rsidR="00C62321" w:rsidRPr="00E12C22">
              <w:rPr>
                <w:rStyle w:val="ad"/>
              </w:rPr>
              <w:t>Stakeholder Consultation</w:t>
            </w:r>
            <w:r w:rsidR="00C62321">
              <w:rPr>
                <w:webHidden/>
              </w:rPr>
              <w:tab/>
            </w:r>
            <w:r w:rsidR="00C62321">
              <w:rPr>
                <w:webHidden/>
              </w:rPr>
              <w:fldChar w:fldCharType="begin"/>
            </w:r>
            <w:r w:rsidR="00C62321">
              <w:rPr>
                <w:webHidden/>
              </w:rPr>
              <w:instrText xml:space="preserve"> PAGEREF _Toc454366467 \h </w:instrText>
            </w:r>
            <w:r w:rsidR="00C62321">
              <w:rPr>
                <w:webHidden/>
              </w:rPr>
            </w:r>
            <w:r w:rsidR="00C62321">
              <w:rPr>
                <w:webHidden/>
              </w:rPr>
              <w:fldChar w:fldCharType="separate"/>
            </w:r>
            <w:r w:rsidR="00D21318">
              <w:rPr>
                <w:webHidden/>
              </w:rPr>
              <w:t>10</w:t>
            </w:r>
            <w:r w:rsidR="00C62321">
              <w:rPr>
                <w:webHidden/>
              </w:rPr>
              <w:fldChar w:fldCharType="end"/>
            </w:r>
          </w:hyperlink>
        </w:p>
        <w:p w14:paraId="1B4B1D27" w14:textId="77777777" w:rsidR="00C62321" w:rsidRDefault="00FC14A1">
          <w:pPr>
            <w:pStyle w:val="21"/>
            <w:rPr>
              <w:rFonts w:eastAsiaTheme="minorEastAsia"/>
              <w:sz w:val="24"/>
              <w:szCs w:val="24"/>
              <w:lang w:val="en-US"/>
            </w:rPr>
          </w:pPr>
          <w:hyperlink w:anchor="_Toc454366468" w:history="1">
            <w:r w:rsidR="00C62321" w:rsidRPr="00E12C22">
              <w:rPr>
                <w:rStyle w:val="ad"/>
              </w:rPr>
              <w:t>6.1</w:t>
            </w:r>
            <w:r w:rsidR="00C62321">
              <w:rPr>
                <w:rFonts w:eastAsiaTheme="minorEastAsia"/>
                <w:sz w:val="24"/>
                <w:szCs w:val="24"/>
                <w:lang w:val="en-US"/>
              </w:rPr>
              <w:tab/>
            </w:r>
            <w:r w:rsidR="00C62321" w:rsidRPr="00E12C22">
              <w:rPr>
                <w:rStyle w:val="ad"/>
              </w:rPr>
              <w:t>Response to stakeholder comments</w:t>
            </w:r>
            <w:r w:rsidR="00C62321">
              <w:rPr>
                <w:webHidden/>
              </w:rPr>
              <w:tab/>
            </w:r>
            <w:r w:rsidR="00C62321">
              <w:rPr>
                <w:webHidden/>
              </w:rPr>
              <w:fldChar w:fldCharType="begin"/>
            </w:r>
            <w:r w:rsidR="00C62321">
              <w:rPr>
                <w:webHidden/>
              </w:rPr>
              <w:instrText xml:space="preserve"> PAGEREF _Toc454366468 \h </w:instrText>
            </w:r>
            <w:r w:rsidR="00C62321">
              <w:rPr>
                <w:webHidden/>
              </w:rPr>
            </w:r>
            <w:r w:rsidR="00C62321">
              <w:rPr>
                <w:webHidden/>
              </w:rPr>
              <w:fldChar w:fldCharType="separate"/>
            </w:r>
            <w:r w:rsidR="00D21318">
              <w:rPr>
                <w:webHidden/>
              </w:rPr>
              <w:t>10</w:t>
            </w:r>
            <w:r w:rsidR="00C62321">
              <w:rPr>
                <w:webHidden/>
              </w:rPr>
              <w:fldChar w:fldCharType="end"/>
            </w:r>
          </w:hyperlink>
        </w:p>
        <w:p w14:paraId="2BAA2F8B" w14:textId="77777777" w:rsidR="00C62321" w:rsidRDefault="00FC14A1" w:rsidP="00FB28B2">
          <w:pPr>
            <w:pStyle w:val="11"/>
            <w:rPr>
              <w:rFonts w:eastAsiaTheme="minorEastAsia"/>
              <w:sz w:val="24"/>
              <w:szCs w:val="24"/>
              <w:lang w:val="en-US"/>
            </w:rPr>
          </w:pPr>
          <w:hyperlink w:anchor="_Toc454366469" w:history="1">
            <w:r w:rsidR="00C62321" w:rsidRPr="00E12C22">
              <w:rPr>
                <w:rStyle w:val="ad"/>
              </w:rPr>
              <w:t>7</w:t>
            </w:r>
            <w:r w:rsidR="00C62321">
              <w:rPr>
                <w:rFonts w:eastAsiaTheme="minorEastAsia"/>
                <w:sz w:val="24"/>
                <w:szCs w:val="24"/>
                <w:lang w:val="en-US"/>
              </w:rPr>
              <w:tab/>
            </w:r>
            <w:r w:rsidR="00C62321" w:rsidRPr="00E12C22">
              <w:rPr>
                <w:rStyle w:val="ad"/>
              </w:rPr>
              <w:t>Overview of Initial Assessment of Risk</w:t>
            </w:r>
            <w:r w:rsidR="00C62321">
              <w:rPr>
                <w:webHidden/>
              </w:rPr>
              <w:tab/>
            </w:r>
            <w:r w:rsidR="00C62321">
              <w:rPr>
                <w:webHidden/>
              </w:rPr>
              <w:fldChar w:fldCharType="begin"/>
            </w:r>
            <w:r w:rsidR="00C62321">
              <w:rPr>
                <w:webHidden/>
              </w:rPr>
              <w:instrText xml:space="preserve"> PAGEREF _Toc454366469 \h </w:instrText>
            </w:r>
            <w:r w:rsidR="00C62321">
              <w:rPr>
                <w:webHidden/>
              </w:rPr>
            </w:r>
            <w:r w:rsidR="00C62321">
              <w:rPr>
                <w:webHidden/>
              </w:rPr>
              <w:fldChar w:fldCharType="separate"/>
            </w:r>
            <w:r w:rsidR="00D21318">
              <w:rPr>
                <w:webHidden/>
              </w:rPr>
              <w:t>11</w:t>
            </w:r>
            <w:r w:rsidR="00C62321">
              <w:rPr>
                <w:webHidden/>
              </w:rPr>
              <w:fldChar w:fldCharType="end"/>
            </w:r>
          </w:hyperlink>
        </w:p>
        <w:p w14:paraId="3AEEC130" w14:textId="77777777" w:rsidR="00C62321" w:rsidRDefault="00FC14A1" w:rsidP="00FB28B2">
          <w:pPr>
            <w:pStyle w:val="11"/>
            <w:rPr>
              <w:rFonts w:eastAsiaTheme="minorEastAsia"/>
              <w:sz w:val="24"/>
              <w:szCs w:val="24"/>
              <w:lang w:val="en-US"/>
            </w:rPr>
          </w:pPr>
          <w:hyperlink w:anchor="_Toc454366470" w:history="1">
            <w:r w:rsidR="00C62321" w:rsidRPr="00E12C22">
              <w:rPr>
                <w:rStyle w:val="ad"/>
              </w:rPr>
              <w:t>8</w:t>
            </w:r>
            <w:r w:rsidR="00C62321">
              <w:rPr>
                <w:rFonts w:eastAsiaTheme="minorEastAsia"/>
                <w:sz w:val="24"/>
                <w:szCs w:val="24"/>
                <w:lang w:val="en-US"/>
              </w:rPr>
              <w:tab/>
            </w:r>
            <w:r w:rsidR="00C62321" w:rsidRPr="00E12C22">
              <w:rPr>
                <w:rStyle w:val="ad"/>
              </w:rPr>
              <w:t>Supplier Verification Programme</w:t>
            </w:r>
            <w:r w:rsidR="00C62321">
              <w:rPr>
                <w:webHidden/>
              </w:rPr>
              <w:tab/>
            </w:r>
            <w:r w:rsidR="00C62321">
              <w:rPr>
                <w:webHidden/>
              </w:rPr>
              <w:fldChar w:fldCharType="begin"/>
            </w:r>
            <w:r w:rsidR="00C62321">
              <w:rPr>
                <w:webHidden/>
              </w:rPr>
              <w:instrText xml:space="preserve"> PAGEREF _Toc454366470 \h </w:instrText>
            </w:r>
            <w:r w:rsidR="00C62321">
              <w:rPr>
                <w:webHidden/>
              </w:rPr>
            </w:r>
            <w:r w:rsidR="00C62321">
              <w:rPr>
                <w:webHidden/>
              </w:rPr>
              <w:fldChar w:fldCharType="separate"/>
            </w:r>
            <w:r w:rsidR="00D21318">
              <w:rPr>
                <w:webHidden/>
              </w:rPr>
              <w:t>11</w:t>
            </w:r>
            <w:r w:rsidR="00C62321">
              <w:rPr>
                <w:webHidden/>
              </w:rPr>
              <w:fldChar w:fldCharType="end"/>
            </w:r>
          </w:hyperlink>
        </w:p>
        <w:p w14:paraId="7476122B" w14:textId="77777777" w:rsidR="00C62321" w:rsidRDefault="00FC14A1">
          <w:pPr>
            <w:pStyle w:val="21"/>
            <w:rPr>
              <w:rFonts w:eastAsiaTheme="minorEastAsia"/>
              <w:sz w:val="24"/>
              <w:szCs w:val="24"/>
              <w:lang w:val="en-US"/>
            </w:rPr>
          </w:pPr>
          <w:hyperlink w:anchor="_Toc454366471" w:history="1">
            <w:r w:rsidR="00C62321" w:rsidRPr="00E12C22">
              <w:rPr>
                <w:rStyle w:val="ad"/>
              </w:rPr>
              <w:t>8.1</w:t>
            </w:r>
            <w:r w:rsidR="00C62321">
              <w:rPr>
                <w:rFonts w:eastAsiaTheme="minorEastAsia"/>
                <w:sz w:val="24"/>
                <w:szCs w:val="24"/>
                <w:lang w:val="en-US"/>
              </w:rPr>
              <w:tab/>
            </w:r>
            <w:r w:rsidR="00C62321" w:rsidRPr="00E12C22">
              <w:rPr>
                <w:rStyle w:val="ad"/>
              </w:rPr>
              <w:t>Description of the Supplier Verification Programme</w:t>
            </w:r>
            <w:r w:rsidR="00C62321">
              <w:rPr>
                <w:webHidden/>
              </w:rPr>
              <w:tab/>
            </w:r>
            <w:r w:rsidR="00C62321">
              <w:rPr>
                <w:webHidden/>
              </w:rPr>
              <w:fldChar w:fldCharType="begin"/>
            </w:r>
            <w:r w:rsidR="00C62321">
              <w:rPr>
                <w:webHidden/>
              </w:rPr>
              <w:instrText xml:space="preserve"> PAGEREF _Toc454366471 \h </w:instrText>
            </w:r>
            <w:r w:rsidR="00C62321">
              <w:rPr>
                <w:webHidden/>
              </w:rPr>
            </w:r>
            <w:r w:rsidR="00C62321">
              <w:rPr>
                <w:webHidden/>
              </w:rPr>
              <w:fldChar w:fldCharType="separate"/>
            </w:r>
            <w:r w:rsidR="00D21318">
              <w:rPr>
                <w:webHidden/>
              </w:rPr>
              <w:t>12</w:t>
            </w:r>
            <w:r w:rsidR="00C62321">
              <w:rPr>
                <w:webHidden/>
              </w:rPr>
              <w:fldChar w:fldCharType="end"/>
            </w:r>
          </w:hyperlink>
        </w:p>
        <w:p w14:paraId="70A4039D" w14:textId="77777777" w:rsidR="00C62321" w:rsidRDefault="00FC14A1">
          <w:pPr>
            <w:pStyle w:val="21"/>
            <w:rPr>
              <w:rFonts w:eastAsiaTheme="minorEastAsia"/>
              <w:sz w:val="24"/>
              <w:szCs w:val="24"/>
              <w:lang w:val="en-US"/>
            </w:rPr>
          </w:pPr>
          <w:hyperlink w:anchor="_Toc454366472" w:history="1">
            <w:r w:rsidR="00C62321" w:rsidRPr="00E12C22">
              <w:rPr>
                <w:rStyle w:val="ad"/>
              </w:rPr>
              <w:t>8.2</w:t>
            </w:r>
            <w:r w:rsidR="00C62321">
              <w:rPr>
                <w:rFonts w:eastAsiaTheme="minorEastAsia"/>
                <w:sz w:val="24"/>
                <w:szCs w:val="24"/>
                <w:lang w:val="en-US"/>
              </w:rPr>
              <w:tab/>
            </w:r>
            <w:r w:rsidR="00C62321" w:rsidRPr="00E12C22">
              <w:rPr>
                <w:rStyle w:val="ad"/>
              </w:rPr>
              <w:t>Site visits</w:t>
            </w:r>
            <w:r w:rsidR="00C62321">
              <w:rPr>
                <w:webHidden/>
              </w:rPr>
              <w:tab/>
            </w:r>
            <w:r w:rsidR="00C62321">
              <w:rPr>
                <w:webHidden/>
              </w:rPr>
              <w:fldChar w:fldCharType="begin"/>
            </w:r>
            <w:r w:rsidR="00C62321">
              <w:rPr>
                <w:webHidden/>
              </w:rPr>
              <w:instrText xml:space="preserve"> PAGEREF _Toc454366472 \h </w:instrText>
            </w:r>
            <w:r w:rsidR="00C62321">
              <w:rPr>
                <w:webHidden/>
              </w:rPr>
            </w:r>
            <w:r w:rsidR="00C62321">
              <w:rPr>
                <w:webHidden/>
              </w:rPr>
              <w:fldChar w:fldCharType="separate"/>
            </w:r>
            <w:r w:rsidR="00D21318">
              <w:rPr>
                <w:webHidden/>
              </w:rPr>
              <w:t>12</w:t>
            </w:r>
            <w:r w:rsidR="00C62321">
              <w:rPr>
                <w:webHidden/>
              </w:rPr>
              <w:fldChar w:fldCharType="end"/>
            </w:r>
          </w:hyperlink>
        </w:p>
        <w:p w14:paraId="5F2B91F3" w14:textId="77777777" w:rsidR="00C62321" w:rsidRDefault="00FC14A1">
          <w:pPr>
            <w:pStyle w:val="21"/>
            <w:rPr>
              <w:rFonts w:eastAsiaTheme="minorEastAsia"/>
              <w:sz w:val="24"/>
              <w:szCs w:val="24"/>
              <w:lang w:val="en-US"/>
            </w:rPr>
          </w:pPr>
          <w:hyperlink w:anchor="_Toc454366473" w:history="1">
            <w:r w:rsidR="00C62321" w:rsidRPr="00E12C22">
              <w:rPr>
                <w:rStyle w:val="ad"/>
              </w:rPr>
              <w:t>8.3</w:t>
            </w:r>
            <w:r w:rsidR="00C62321">
              <w:rPr>
                <w:rFonts w:eastAsiaTheme="minorEastAsia"/>
                <w:sz w:val="24"/>
                <w:szCs w:val="24"/>
                <w:lang w:val="en-US"/>
              </w:rPr>
              <w:tab/>
            </w:r>
            <w:r w:rsidR="00C62321" w:rsidRPr="00E12C22">
              <w:rPr>
                <w:rStyle w:val="ad"/>
              </w:rPr>
              <w:t>Conclusions from the Supplier Verification Programme</w:t>
            </w:r>
            <w:r w:rsidR="00C62321">
              <w:rPr>
                <w:webHidden/>
              </w:rPr>
              <w:tab/>
            </w:r>
            <w:r w:rsidR="00C62321">
              <w:rPr>
                <w:webHidden/>
              </w:rPr>
              <w:fldChar w:fldCharType="begin"/>
            </w:r>
            <w:r w:rsidR="00C62321">
              <w:rPr>
                <w:webHidden/>
              </w:rPr>
              <w:instrText xml:space="preserve"> PAGEREF _Toc454366473 \h </w:instrText>
            </w:r>
            <w:r w:rsidR="00C62321">
              <w:rPr>
                <w:webHidden/>
              </w:rPr>
            </w:r>
            <w:r w:rsidR="00C62321">
              <w:rPr>
                <w:webHidden/>
              </w:rPr>
              <w:fldChar w:fldCharType="separate"/>
            </w:r>
            <w:r w:rsidR="00D21318">
              <w:rPr>
                <w:webHidden/>
              </w:rPr>
              <w:t>12</w:t>
            </w:r>
            <w:r w:rsidR="00C62321">
              <w:rPr>
                <w:webHidden/>
              </w:rPr>
              <w:fldChar w:fldCharType="end"/>
            </w:r>
          </w:hyperlink>
        </w:p>
        <w:p w14:paraId="258AF11E" w14:textId="77777777" w:rsidR="00C62321" w:rsidRDefault="00FC14A1" w:rsidP="00FB28B2">
          <w:pPr>
            <w:pStyle w:val="11"/>
            <w:rPr>
              <w:rFonts w:eastAsiaTheme="minorEastAsia"/>
              <w:sz w:val="24"/>
              <w:szCs w:val="24"/>
              <w:lang w:val="en-US"/>
            </w:rPr>
          </w:pPr>
          <w:hyperlink w:anchor="_Toc454366474" w:history="1">
            <w:r w:rsidR="00C62321" w:rsidRPr="00E12C22">
              <w:rPr>
                <w:rStyle w:val="ad"/>
              </w:rPr>
              <w:t>9</w:t>
            </w:r>
            <w:r w:rsidR="00C62321">
              <w:rPr>
                <w:rFonts w:eastAsiaTheme="minorEastAsia"/>
                <w:sz w:val="24"/>
                <w:szCs w:val="24"/>
                <w:lang w:val="en-US"/>
              </w:rPr>
              <w:tab/>
            </w:r>
            <w:r w:rsidR="00C62321" w:rsidRPr="00E12C22">
              <w:rPr>
                <w:rStyle w:val="ad"/>
              </w:rPr>
              <w:t>Mitigation Measures</w:t>
            </w:r>
            <w:r w:rsidR="00C62321">
              <w:rPr>
                <w:webHidden/>
              </w:rPr>
              <w:tab/>
            </w:r>
            <w:r w:rsidR="00C62321">
              <w:rPr>
                <w:webHidden/>
              </w:rPr>
              <w:fldChar w:fldCharType="begin"/>
            </w:r>
            <w:r w:rsidR="00C62321">
              <w:rPr>
                <w:webHidden/>
              </w:rPr>
              <w:instrText xml:space="preserve"> PAGEREF _Toc454366474 \h </w:instrText>
            </w:r>
            <w:r w:rsidR="00C62321">
              <w:rPr>
                <w:webHidden/>
              </w:rPr>
            </w:r>
            <w:r w:rsidR="00C62321">
              <w:rPr>
                <w:webHidden/>
              </w:rPr>
              <w:fldChar w:fldCharType="separate"/>
            </w:r>
            <w:r w:rsidR="00D21318">
              <w:rPr>
                <w:webHidden/>
              </w:rPr>
              <w:t>12</w:t>
            </w:r>
            <w:r w:rsidR="00C62321">
              <w:rPr>
                <w:webHidden/>
              </w:rPr>
              <w:fldChar w:fldCharType="end"/>
            </w:r>
          </w:hyperlink>
        </w:p>
        <w:p w14:paraId="5E50DD92" w14:textId="77777777" w:rsidR="00C62321" w:rsidRDefault="00FC14A1">
          <w:pPr>
            <w:pStyle w:val="21"/>
            <w:rPr>
              <w:rFonts w:eastAsiaTheme="minorEastAsia"/>
              <w:sz w:val="24"/>
              <w:szCs w:val="24"/>
              <w:lang w:val="en-US"/>
            </w:rPr>
          </w:pPr>
          <w:hyperlink w:anchor="_Toc454366475" w:history="1">
            <w:r w:rsidR="00C62321" w:rsidRPr="00E12C22">
              <w:rPr>
                <w:rStyle w:val="ad"/>
              </w:rPr>
              <w:t>9.1</w:t>
            </w:r>
            <w:r w:rsidR="00C62321">
              <w:rPr>
                <w:rFonts w:eastAsiaTheme="minorEastAsia"/>
                <w:sz w:val="24"/>
                <w:szCs w:val="24"/>
                <w:lang w:val="en-US"/>
              </w:rPr>
              <w:tab/>
            </w:r>
            <w:r w:rsidR="00C62321" w:rsidRPr="00E12C22">
              <w:rPr>
                <w:rStyle w:val="ad"/>
              </w:rPr>
              <w:t>Mitigation measures</w:t>
            </w:r>
            <w:r w:rsidR="00C62321">
              <w:rPr>
                <w:webHidden/>
              </w:rPr>
              <w:tab/>
            </w:r>
            <w:r w:rsidR="00C62321">
              <w:rPr>
                <w:webHidden/>
              </w:rPr>
              <w:fldChar w:fldCharType="begin"/>
            </w:r>
            <w:r w:rsidR="00C62321">
              <w:rPr>
                <w:webHidden/>
              </w:rPr>
              <w:instrText xml:space="preserve"> PAGEREF _Toc454366475 \h </w:instrText>
            </w:r>
            <w:r w:rsidR="00C62321">
              <w:rPr>
                <w:webHidden/>
              </w:rPr>
            </w:r>
            <w:r w:rsidR="00C62321">
              <w:rPr>
                <w:webHidden/>
              </w:rPr>
              <w:fldChar w:fldCharType="separate"/>
            </w:r>
            <w:r w:rsidR="00D21318">
              <w:rPr>
                <w:webHidden/>
              </w:rPr>
              <w:t>13</w:t>
            </w:r>
            <w:r w:rsidR="00C62321">
              <w:rPr>
                <w:webHidden/>
              </w:rPr>
              <w:fldChar w:fldCharType="end"/>
            </w:r>
          </w:hyperlink>
        </w:p>
        <w:p w14:paraId="5F51036D" w14:textId="77777777" w:rsidR="00C62321" w:rsidRDefault="00FC14A1">
          <w:pPr>
            <w:pStyle w:val="21"/>
            <w:rPr>
              <w:rFonts w:eastAsiaTheme="minorEastAsia"/>
              <w:sz w:val="24"/>
              <w:szCs w:val="24"/>
              <w:lang w:val="en-US"/>
            </w:rPr>
          </w:pPr>
          <w:hyperlink w:anchor="_Toc454366476" w:history="1">
            <w:r w:rsidR="00C62321" w:rsidRPr="00E12C22">
              <w:rPr>
                <w:rStyle w:val="ad"/>
              </w:rPr>
              <w:t>9.2</w:t>
            </w:r>
            <w:r w:rsidR="00C62321">
              <w:rPr>
                <w:rFonts w:eastAsiaTheme="minorEastAsia"/>
                <w:sz w:val="24"/>
                <w:szCs w:val="24"/>
                <w:lang w:val="en-US"/>
              </w:rPr>
              <w:tab/>
            </w:r>
            <w:r w:rsidR="00C62321" w:rsidRPr="00E12C22">
              <w:rPr>
                <w:rStyle w:val="ad"/>
              </w:rPr>
              <w:t>Monitoring and outcomes</w:t>
            </w:r>
            <w:r w:rsidR="00C62321">
              <w:rPr>
                <w:webHidden/>
              </w:rPr>
              <w:tab/>
            </w:r>
            <w:r w:rsidR="00C62321">
              <w:rPr>
                <w:webHidden/>
              </w:rPr>
              <w:fldChar w:fldCharType="begin"/>
            </w:r>
            <w:r w:rsidR="00C62321">
              <w:rPr>
                <w:webHidden/>
              </w:rPr>
              <w:instrText xml:space="preserve"> PAGEREF _Toc454366476 \h </w:instrText>
            </w:r>
            <w:r w:rsidR="00C62321">
              <w:rPr>
                <w:webHidden/>
              </w:rPr>
            </w:r>
            <w:r w:rsidR="00C62321">
              <w:rPr>
                <w:webHidden/>
              </w:rPr>
              <w:fldChar w:fldCharType="separate"/>
            </w:r>
            <w:r w:rsidR="00D21318">
              <w:rPr>
                <w:webHidden/>
              </w:rPr>
              <w:t>13</w:t>
            </w:r>
            <w:r w:rsidR="00C62321">
              <w:rPr>
                <w:webHidden/>
              </w:rPr>
              <w:fldChar w:fldCharType="end"/>
            </w:r>
          </w:hyperlink>
        </w:p>
        <w:p w14:paraId="41FD6130" w14:textId="77777777" w:rsidR="00C62321" w:rsidRDefault="00FC14A1" w:rsidP="00FB28B2">
          <w:pPr>
            <w:pStyle w:val="11"/>
            <w:rPr>
              <w:rFonts w:eastAsiaTheme="minorEastAsia"/>
              <w:sz w:val="24"/>
              <w:szCs w:val="24"/>
              <w:lang w:val="en-US"/>
            </w:rPr>
          </w:pPr>
          <w:hyperlink w:anchor="_Toc454366477" w:history="1">
            <w:r w:rsidR="00C62321" w:rsidRPr="00E12C22">
              <w:rPr>
                <w:rStyle w:val="ad"/>
              </w:rPr>
              <w:t>10</w:t>
            </w:r>
            <w:r w:rsidR="00C62321">
              <w:rPr>
                <w:rFonts w:eastAsiaTheme="minorEastAsia"/>
                <w:sz w:val="24"/>
                <w:szCs w:val="24"/>
                <w:lang w:val="en-US"/>
              </w:rPr>
              <w:tab/>
            </w:r>
            <w:r w:rsidR="00C62321" w:rsidRPr="00E12C22">
              <w:rPr>
                <w:rStyle w:val="ad"/>
              </w:rPr>
              <w:t>Detailed Findings for Indicators</w:t>
            </w:r>
            <w:r w:rsidR="00C62321">
              <w:rPr>
                <w:webHidden/>
              </w:rPr>
              <w:tab/>
            </w:r>
            <w:r w:rsidR="00C62321">
              <w:rPr>
                <w:webHidden/>
              </w:rPr>
              <w:fldChar w:fldCharType="begin"/>
            </w:r>
            <w:r w:rsidR="00C62321">
              <w:rPr>
                <w:webHidden/>
              </w:rPr>
              <w:instrText xml:space="preserve"> PAGEREF _Toc454366477 \h </w:instrText>
            </w:r>
            <w:r w:rsidR="00C62321">
              <w:rPr>
                <w:webHidden/>
              </w:rPr>
            </w:r>
            <w:r w:rsidR="00C62321">
              <w:rPr>
                <w:webHidden/>
              </w:rPr>
              <w:fldChar w:fldCharType="separate"/>
            </w:r>
            <w:r w:rsidR="00D21318">
              <w:rPr>
                <w:webHidden/>
              </w:rPr>
              <w:t>13</w:t>
            </w:r>
            <w:r w:rsidR="00C62321">
              <w:rPr>
                <w:webHidden/>
              </w:rPr>
              <w:fldChar w:fldCharType="end"/>
            </w:r>
          </w:hyperlink>
        </w:p>
        <w:p w14:paraId="30863A31" w14:textId="77777777" w:rsidR="00C62321" w:rsidRDefault="00FC14A1" w:rsidP="00FB28B2">
          <w:pPr>
            <w:pStyle w:val="11"/>
            <w:rPr>
              <w:rFonts w:eastAsiaTheme="minorEastAsia"/>
              <w:sz w:val="24"/>
              <w:szCs w:val="24"/>
              <w:lang w:val="en-US"/>
            </w:rPr>
          </w:pPr>
          <w:hyperlink w:anchor="_Toc454366478" w:history="1">
            <w:r w:rsidR="00C62321" w:rsidRPr="00E12C22">
              <w:rPr>
                <w:rStyle w:val="ad"/>
              </w:rPr>
              <w:t>11</w:t>
            </w:r>
            <w:r w:rsidR="00C62321">
              <w:rPr>
                <w:rFonts w:eastAsiaTheme="minorEastAsia"/>
                <w:sz w:val="24"/>
                <w:szCs w:val="24"/>
                <w:lang w:val="en-US"/>
              </w:rPr>
              <w:tab/>
            </w:r>
            <w:r w:rsidR="00C62321" w:rsidRPr="00E12C22">
              <w:rPr>
                <w:rStyle w:val="ad"/>
              </w:rPr>
              <w:t>Review of Report</w:t>
            </w:r>
            <w:r w:rsidR="00C62321">
              <w:rPr>
                <w:webHidden/>
              </w:rPr>
              <w:tab/>
            </w:r>
            <w:r w:rsidR="00C62321">
              <w:rPr>
                <w:webHidden/>
              </w:rPr>
              <w:fldChar w:fldCharType="begin"/>
            </w:r>
            <w:r w:rsidR="00C62321">
              <w:rPr>
                <w:webHidden/>
              </w:rPr>
              <w:instrText xml:space="preserve"> PAGEREF _Toc454366478 \h </w:instrText>
            </w:r>
            <w:r w:rsidR="00C62321">
              <w:rPr>
                <w:webHidden/>
              </w:rPr>
            </w:r>
            <w:r w:rsidR="00C62321">
              <w:rPr>
                <w:webHidden/>
              </w:rPr>
              <w:fldChar w:fldCharType="separate"/>
            </w:r>
            <w:r w:rsidR="00D21318">
              <w:rPr>
                <w:webHidden/>
              </w:rPr>
              <w:t>15</w:t>
            </w:r>
            <w:r w:rsidR="00C62321">
              <w:rPr>
                <w:webHidden/>
              </w:rPr>
              <w:fldChar w:fldCharType="end"/>
            </w:r>
          </w:hyperlink>
        </w:p>
        <w:p w14:paraId="287335C8" w14:textId="77777777" w:rsidR="00C62321" w:rsidRDefault="00FC14A1">
          <w:pPr>
            <w:pStyle w:val="21"/>
            <w:rPr>
              <w:rFonts w:eastAsiaTheme="minorEastAsia"/>
              <w:sz w:val="24"/>
              <w:szCs w:val="24"/>
              <w:lang w:val="en-US"/>
            </w:rPr>
          </w:pPr>
          <w:hyperlink w:anchor="_Toc454366479" w:history="1">
            <w:r w:rsidR="00C62321" w:rsidRPr="00E12C22">
              <w:rPr>
                <w:rStyle w:val="ad"/>
              </w:rPr>
              <w:t>11.1</w:t>
            </w:r>
            <w:r w:rsidR="00C62321">
              <w:rPr>
                <w:rFonts w:eastAsiaTheme="minorEastAsia"/>
                <w:sz w:val="24"/>
                <w:szCs w:val="24"/>
                <w:lang w:val="en-US"/>
              </w:rPr>
              <w:tab/>
            </w:r>
            <w:r w:rsidR="00C62321" w:rsidRPr="00E12C22">
              <w:rPr>
                <w:rStyle w:val="ad"/>
              </w:rPr>
              <w:t>Peer review</w:t>
            </w:r>
            <w:r w:rsidR="00C62321">
              <w:rPr>
                <w:webHidden/>
              </w:rPr>
              <w:tab/>
            </w:r>
            <w:r w:rsidR="00C62321">
              <w:rPr>
                <w:webHidden/>
              </w:rPr>
              <w:fldChar w:fldCharType="begin"/>
            </w:r>
            <w:r w:rsidR="00C62321">
              <w:rPr>
                <w:webHidden/>
              </w:rPr>
              <w:instrText xml:space="preserve"> PAGEREF _Toc454366479 \h </w:instrText>
            </w:r>
            <w:r w:rsidR="00C62321">
              <w:rPr>
                <w:webHidden/>
              </w:rPr>
            </w:r>
            <w:r w:rsidR="00C62321">
              <w:rPr>
                <w:webHidden/>
              </w:rPr>
              <w:fldChar w:fldCharType="separate"/>
            </w:r>
            <w:r w:rsidR="00D21318">
              <w:rPr>
                <w:webHidden/>
              </w:rPr>
              <w:t>15</w:t>
            </w:r>
            <w:r w:rsidR="00C62321">
              <w:rPr>
                <w:webHidden/>
              </w:rPr>
              <w:fldChar w:fldCharType="end"/>
            </w:r>
          </w:hyperlink>
        </w:p>
        <w:p w14:paraId="66E2F42C" w14:textId="77777777" w:rsidR="00C62321" w:rsidRDefault="00FC14A1">
          <w:pPr>
            <w:pStyle w:val="21"/>
            <w:rPr>
              <w:rFonts w:eastAsiaTheme="minorEastAsia"/>
              <w:sz w:val="24"/>
              <w:szCs w:val="24"/>
              <w:lang w:val="en-US"/>
            </w:rPr>
          </w:pPr>
          <w:hyperlink w:anchor="_Toc454366480" w:history="1">
            <w:r w:rsidR="00C62321" w:rsidRPr="00E12C22">
              <w:rPr>
                <w:rStyle w:val="ad"/>
              </w:rPr>
              <w:t>11.2</w:t>
            </w:r>
            <w:r w:rsidR="00C62321">
              <w:rPr>
                <w:rFonts w:eastAsiaTheme="minorEastAsia"/>
                <w:sz w:val="24"/>
                <w:szCs w:val="24"/>
                <w:lang w:val="en-US"/>
              </w:rPr>
              <w:tab/>
            </w:r>
            <w:r w:rsidR="00C62321" w:rsidRPr="00E12C22">
              <w:rPr>
                <w:rStyle w:val="ad"/>
              </w:rPr>
              <w:t>Public or additional reviews</w:t>
            </w:r>
            <w:r w:rsidR="00C62321">
              <w:rPr>
                <w:webHidden/>
              </w:rPr>
              <w:tab/>
            </w:r>
            <w:r w:rsidR="00C62321">
              <w:rPr>
                <w:webHidden/>
              </w:rPr>
              <w:fldChar w:fldCharType="begin"/>
            </w:r>
            <w:r w:rsidR="00C62321">
              <w:rPr>
                <w:webHidden/>
              </w:rPr>
              <w:instrText xml:space="preserve"> PAGEREF _Toc454366480 \h </w:instrText>
            </w:r>
            <w:r w:rsidR="00C62321">
              <w:rPr>
                <w:webHidden/>
              </w:rPr>
            </w:r>
            <w:r w:rsidR="00C62321">
              <w:rPr>
                <w:webHidden/>
              </w:rPr>
              <w:fldChar w:fldCharType="separate"/>
            </w:r>
            <w:r w:rsidR="00D21318">
              <w:rPr>
                <w:webHidden/>
              </w:rPr>
              <w:t>15</w:t>
            </w:r>
            <w:r w:rsidR="00C62321">
              <w:rPr>
                <w:webHidden/>
              </w:rPr>
              <w:fldChar w:fldCharType="end"/>
            </w:r>
          </w:hyperlink>
        </w:p>
        <w:p w14:paraId="2BBE36DE" w14:textId="77777777" w:rsidR="00C62321" w:rsidRDefault="00FC14A1" w:rsidP="00FB28B2">
          <w:pPr>
            <w:pStyle w:val="11"/>
            <w:rPr>
              <w:rFonts w:eastAsiaTheme="minorEastAsia"/>
              <w:sz w:val="24"/>
              <w:szCs w:val="24"/>
              <w:lang w:val="en-US"/>
            </w:rPr>
          </w:pPr>
          <w:hyperlink w:anchor="_Toc454366481" w:history="1">
            <w:r w:rsidR="00C62321" w:rsidRPr="00E12C22">
              <w:rPr>
                <w:rStyle w:val="ad"/>
              </w:rPr>
              <w:t>12</w:t>
            </w:r>
            <w:r w:rsidR="00C62321">
              <w:rPr>
                <w:rFonts w:eastAsiaTheme="minorEastAsia"/>
                <w:sz w:val="24"/>
                <w:szCs w:val="24"/>
                <w:lang w:val="en-US"/>
              </w:rPr>
              <w:tab/>
            </w:r>
            <w:r w:rsidR="00C62321" w:rsidRPr="00E12C22">
              <w:rPr>
                <w:rStyle w:val="ad"/>
              </w:rPr>
              <w:t>Approval of Report</w:t>
            </w:r>
            <w:r w:rsidR="00C62321">
              <w:rPr>
                <w:webHidden/>
              </w:rPr>
              <w:tab/>
            </w:r>
            <w:r w:rsidR="00C62321">
              <w:rPr>
                <w:webHidden/>
              </w:rPr>
              <w:fldChar w:fldCharType="begin"/>
            </w:r>
            <w:r w:rsidR="00C62321">
              <w:rPr>
                <w:webHidden/>
              </w:rPr>
              <w:instrText xml:space="preserve"> PAGEREF _Toc454366481 \h </w:instrText>
            </w:r>
            <w:r w:rsidR="00C62321">
              <w:rPr>
                <w:webHidden/>
              </w:rPr>
            </w:r>
            <w:r w:rsidR="00C62321">
              <w:rPr>
                <w:webHidden/>
              </w:rPr>
              <w:fldChar w:fldCharType="separate"/>
            </w:r>
            <w:r w:rsidR="00D21318">
              <w:rPr>
                <w:webHidden/>
              </w:rPr>
              <w:t>15</w:t>
            </w:r>
            <w:r w:rsidR="00C62321">
              <w:rPr>
                <w:webHidden/>
              </w:rPr>
              <w:fldChar w:fldCharType="end"/>
            </w:r>
          </w:hyperlink>
        </w:p>
        <w:p w14:paraId="3B4BB84B" w14:textId="77777777" w:rsidR="00C62321" w:rsidRDefault="00FC14A1" w:rsidP="00FB28B2">
          <w:pPr>
            <w:pStyle w:val="11"/>
            <w:rPr>
              <w:rFonts w:eastAsiaTheme="minorEastAsia"/>
              <w:sz w:val="24"/>
              <w:szCs w:val="24"/>
              <w:lang w:val="en-US"/>
            </w:rPr>
          </w:pPr>
          <w:hyperlink w:anchor="_Toc454366482" w:history="1">
            <w:r w:rsidR="00C62321" w:rsidRPr="00E12C22">
              <w:rPr>
                <w:rStyle w:val="ad"/>
              </w:rPr>
              <w:t>13</w:t>
            </w:r>
            <w:r w:rsidR="00C62321">
              <w:rPr>
                <w:rFonts w:eastAsiaTheme="minorEastAsia"/>
                <w:sz w:val="24"/>
                <w:szCs w:val="24"/>
                <w:lang w:val="en-US"/>
              </w:rPr>
              <w:tab/>
            </w:r>
            <w:r w:rsidR="00C62321" w:rsidRPr="00E12C22">
              <w:rPr>
                <w:rStyle w:val="ad"/>
              </w:rPr>
              <w:t>Updates</w:t>
            </w:r>
            <w:r w:rsidR="00C62321">
              <w:rPr>
                <w:webHidden/>
              </w:rPr>
              <w:tab/>
            </w:r>
            <w:r w:rsidR="00C62321">
              <w:rPr>
                <w:webHidden/>
              </w:rPr>
              <w:fldChar w:fldCharType="begin"/>
            </w:r>
            <w:r w:rsidR="00C62321">
              <w:rPr>
                <w:webHidden/>
              </w:rPr>
              <w:instrText xml:space="preserve"> PAGEREF _Toc454366482 \h </w:instrText>
            </w:r>
            <w:r w:rsidR="00C62321">
              <w:rPr>
                <w:webHidden/>
              </w:rPr>
            </w:r>
            <w:r w:rsidR="00C62321">
              <w:rPr>
                <w:webHidden/>
              </w:rPr>
              <w:fldChar w:fldCharType="separate"/>
            </w:r>
            <w:r w:rsidR="00D21318">
              <w:rPr>
                <w:webHidden/>
              </w:rPr>
              <w:t>17</w:t>
            </w:r>
            <w:r w:rsidR="00C62321">
              <w:rPr>
                <w:webHidden/>
              </w:rPr>
              <w:fldChar w:fldCharType="end"/>
            </w:r>
          </w:hyperlink>
        </w:p>
        <w:p w14:paraId="62E9E053" w14:textId="77777777" w:rsidR="00C62321" w:rsidRDefault="00FC14A1">
          <w:pPr>
            <w:pStyle w:val="21"/>
            <w:rPr>
              <w:rFonts w:eastAsiaTheme="minorEastAsia"/>
              <w:sz w:val="24"/>
              <w:szCs w:val="24"/>
              <w:lang w:val="en-US"/>
            </w:rPr>
          </w:pPr>
          <w:hyperlink w:anchor="_Toc454366483" w:history="1">
            <w:r w:rsidR="00C62321" w:rsidRPr="00E12C22">
              <w:rPr>
                <w:rStyle w:val="ad"/>
              </w:rPr>
              <w:t>13.1</w:t>
            </w:r>
            <w:r w:rsidR="00C62321">
              <w:rPr>
                <w:rFonts w:eastAsiaTheme="minorEastAsia"/>
                <w:sz w:val="24"/>
                <w:szCs w:val="24"/>
                <w:lang w:val="en-US"/>
              </w:rPr>
              <w:tab/>
            </w:r>
            <w:r w:rsidR="00C62321" w:rsidRPr="00E12C22">
              <w:rPr>
                <w:rStyle w:val="ad"/>
              </w:rPr>
              <w:t>Significant changes in the Supply Base</w:t>
            </w:r>
            <w:r w:rsidR="00C62321">
              <w:rPr>
                <w:webHidden/>
              </w:rPr>
              <w:tab/>
            </w:r>
            <w:r w:rsidR="00C62321">
              <w:rPr>
                <w:webHidden/>
              </w:rPr>
              <w:fldChar w:fldCharType="begin"/>
            </w:r>
            <w:r w:rsidR="00C62321">
              <w:rPr>
                <w:webHidden/>
              </w:rPr>
              <w:instrText xml:space="preserve"> PAGEREF _Toc454366483 \h </w:instrText>
            </w:r>
            <w:r w:rsidR="00C62321">
              <w:rPr>
                <w:webHidden/>
              </w:rPr>
            </w:r>
            <w:r w:rsidR="00C62321">
              <w:rPr>
                <w:webHidden/>
              </w:rPr>
              <w:fldChar w:fldCharType="separate"/>
            </w:r>
            <w:r w:rsidR="00D21318">
              <w:rPr>
                <w:webHidden/>
              </w:rPr>
              <w:t>17</w:t>
            </w:r>
            <w:r w:rsidR="00C62321">
              <w:rPr>
                <w:webHidden/>
              </w:rPr>
              <w:fldChar w:fldCharType="end"/>
            </w:r>
          </w:hyperlink>
        </w:p>
        <w:p w14:paraId="414FAA24" w14:textId="77777777" w:rsidR="00C62321" w:rsidRDefault="00FC14A1">
          <w:pPr>
            <w:pStyle w:val="21"/>
            <w:rPr>
              <w:rFonts w:eastAsiaTheme="minorEastAsia"/>
              <w:sz w:val="24"/>
              <w:szCs w:val="24"/>
              <w:lang w:val="en-US"/>
            </w:rPr>
          </w:pPr>
          <w:hyperlink w:anchor="_Toc454366484" w:history="1">
            <w:r w:rsidR="00C62321" w:rsidRPr="00E12C22">
              <w:rPr>
                <w:rStyle w:val="ad"/>
              </w:rPr>
              <w:t>13.2</w:t>
            </w:r>
            <w:r w:rsidR="00C62321">
              <w:rPr>
                <w:rFonts w:eastAsiaTheme="minorEastAsia"/>
                <w:sz w:val="24"/>
                <w:szCs w:val="24"/>
                <w:lang w:val="en-US"/>
              </w:rPr>
              <w:tab/>
            </w:r>
            <w:r w:rsidR="00C62321" w:rsidRPr="00E12C22">
              <w:rPr>
                <w:rStyle w:val="ad"/>
              </w:rPr>
              <w:t>Effectiveness of previous mitigation measures</w:t>
            </w:r>
            <w:r w:rsidR="00C62321">
              <w:rPr>
                <w:webHidden/>
              </w:rPr>
              <w:tab/>
            </w:r>
            <w:r w:rsidR="00C62321">
              <w:rPr>
                <w:webHidden/>
              </w:rPr>
              <w:fldChar w:fldCharType="begin"/>
            </w:r>
            <w:r w:rsidR="00C62321">
              <w:rPr>
                <w:webHidden/>
              </w:rPr>
              <w:instrText xml:space="preserve"> PAGEREF _Toc454366484 \h </w:instrText>
            </w:r>
            <w:r w:rsidR="00C62321">
              <w:rPr>
                <w:webHidden/>
              </w:rPr>
            </w:r>
            <w:r w:rsidR="00C62321">
              <w:rPr>
                <w:webHidden/>
              </w:rPr>
              <w:fldChar w:fldCharType="separate"/>
            </w:r>
            <w:r w:rsidR="00D21318">
              <w:rPr>
                <w:webHidden/>
              </w:rPr>
              <w:t>17</w:t>
            </w:r>
            <w:r w:rsidR="00C62321">
              <w:rPr>
                <w:webHidden/>
              </w:rPr>
              <w:fldChar w:fldCharType="end"/>
            </w:r>
          </w:hyperlink>
        </w:p>
        <w:p w14:paraId="283F06B0" w14:textId="77777777" w:rsidR="00C62321" w:rsidRDefault="00FC14A1">
          <w:pPr>
            <w:pStyle w:val="21"/>
            <w:rPr>
              <w:rFonts w:eastAsiaTheme="minorEastAsia"/>
              <w:sz w:val="24"/>
              <w:szCs w:val="24"/>
              <w:lang w:val="en-US"/>
            </w:rPr>
          </w:pPr>
          <w:hyperlink w:anchor="_Toc454366485" w:history="1">
            <w:r w:rsidR="00C62321" w:rsidRPr="00E12C22">
              <w:rPr>
                <w:rStyle w:val="ad"/>
              </w:rPr>
              <w:t>13.3</w:t>
            </w:r>
            <w:r w:rsidR="00C62321">
              <w:rPr>
                <w:rFonts w:eastAsiaTheme="minorEastAsia"/>
                <w:sz w:val="24"/>
                <w:szCs w:val="24"/>
                <w:lang w:val="en-US"/>
              </w:rPr>
              <w:tab/>
            </w:r>
            <w:r w:rsidR="00C62321" w:rsidRPr="00E12C22">
              <w:rPr>
                <w:rStyle w:val="ad"/>
              </w:rPr>
              <w:t>New risk ratings and mitigation measures</w:t>
            </w:r>
            <w:r w:rsidR="00C62321">
              <w:rPr>
                <w:webHidden/>
              </w:rPr>
              <w:tab/>
            </w:r>
            <w:r w:rsidR="00C62321">
              <w:rPr>
                <w:webHidden/>
              </w:rPr>
              <w:fldChar w:fldCharType="begin"/>
            </w:r>
            <w:r w:rsidR="00C62321">
              <w:rPr>
                <w:webHidden/>
              </w:rPr>
              <w:instrText xml:space="preserve"> PAGEREF _Toc454366485 \h </w:instrText>
            </w:r>
            <w:r w:rsidR="00C62321">
              <w:rPr>
                <w:webHidden/>
              </w:rPr>
            </w:r>
            <w:r w:rsidR="00C62321">
              <w:rPr>
                <w:webHidden/>
              </w:rPr>
              <w:fldChar w:fldCharType="separate"/>
            </w:r>
            <w:r w:rsidR="00D21318">
              <w:rPr>
                <w:webHidden/>
              </w:rPr>
              <w:t>17</w:t>
            </w:r>
            <w:r w:rsidR="00C62321">
              <w:rPr>
                <w:webHidden/>
              </w:rPr>
              <w:fldChar w:fldCharType="end"/>
            </w:r>
          </w:hyperlink>
        </w:p>
        <w:p w14:paraId="14F05F16" w14:textId="77777777" w:rsidR="00C62321" w:rsidRDefault="00FC14A1">
          <w:pPr>
            <w:pStyle w:val="21"/>
            <w:rPr>
              <w:rFonts w:eastAsiaTheme="minorEastAsia"/>
              <w:sz w:val="24"/>
              <w:szCs w:val="24"/>
              <w:lang w:val="en-US"/>
            </w:rPr>
          </w:pPr>
          <w:hyperlink w:anchor="_Toc454366486" w:history="1">
            <w:r w:rsidR="00C62321" w:rsidRPr="00E12C22">
              <w:rPr>
                <w:rStyle w:val="ad"/>
              </w:rPr>
              <w:t>13.4</w:t>
            </w:r>
            <w:r w:rsidR="00C62321">
              <w:rPr>
                <w:rFonts w:eastAsiaTheme="minorEastAsia"/>
                <w:sz w:val="24"/>
                <w:szCs w:val="24"/>
                <w:lang w:val="en-US"/>
              </w:rPr>
              <w:tab/>
            </w:r>
            <w:r w:rsidR="00C62321" w:rsidRPr="00E12C22">
              <w:rPr>
                <w:rStyle w:val="ad"/>
              </w:rPr>
              <w:t>Actual figures for feedstock over the previous 12 months</w:t>
            </w:r>
            <w:r w:rsidR="00C62321">
              <w:rPr>
                <w:webHidden/>
              </w:rPr>
              <w:tab/>
            </w:r>
            <w:r w:rsidR="00C62321">
              <w:rPr>
                <w:webHidden/>
              </w:rPr>
              <w:fldChar w:fldCharType="begin"/>
            </w:r>
            <w:r w:rsidR="00C62321">
              <w:rPr>
                <w:webHidden/>
              </w:rPr>
              <w:instrText xml:space="preserve"> PAGEREF _Toc454366486 \h </w:instrText>
            </w:r>
            <w:r w:rsidR="00C62321">
              <w:rPr>
                <w:webHidden/>
              </w:rPr>
            </w:r>
            <w:r w:rsidR="00C62321">
              <w:rPr>
                <w:webHidden/>
              </w:rPr>
              <w:fldChar w:fldCharType="separate"/>
            </w:r>
            <w:r w:rsidR="00D21318">
              <w:rPr>
                <w:webHidden/>
              </w:rPr>
              <w:t>17</w:t>
            </w:r>
            <w:r w:rsidR="00C62321">
              <w:rPr>
                <w:webHidden/>
              </w:rPr>
              <w:fldChar w:fldCharType="end"/>
            </w:r>
          </w:hyperlink>
        </w:p>
        <w:p w14:paraId="647C9DF7" w14:textId="77777777" w:rsidR="00C62321" w:rsidRDefault="00FC14A1">
          <w:pPr>
            <w:pStyle w:val="21"/>
            <w:rPr>
              <w:rFonts w:eastAsiaTheme="minorEastAsia"/>
              <w:sz w:val="24"/>
              <w:szCs w:val="24"/>
              <w:lang w:val="en-US"/>
            </w:rPr>
          </w:pPr>
          <w:hyperlink w:anchor="_Toc454366487" w:history="1">
            <w:r w:rsidR="00C62321" w:rsidRPr="00E12C22">
              <w:rPr>
                <w:rStyle w:val="ad"/>
              </w:rPr>
              <w:t>13.5</w:t>
            </w:r>
            <w:r w:rsidR="00C62321">
              <w:rPr>
                <w:rFonts w:eastAsiaTheme="minorEastAsia"/>
                <w:sz w:val="24"/>
                <w:szCs w:val="24"/>
                <w:lang w:val="en-US"/>
              </w:rPr>
              <w:tab/>
            </w:r>
            <w:r w:rsidR="00C62321" w:rsidRPr="00E12C22">
              <w:rPr>
                <w:rStyle w:val="ad"/>
              </w:rPr>
              <w:t>Projected figures for feedstock over the next 12 months</w:t>
            </w:r>
            <w:r w:rsidR="00C62321">
              <w:rPr>
                <w:webHidden/>
              </w:rPr>
              <w:tab/>
            </w:r>
            <w:r w:rsidR="00C62321">
              <w:rPr>
                <w:webHidden/>
              </w:rPr>
              <w:fldChar w:fldCharType="begin"/>
            </w:r>
            <w:r w:rsidR="00C62321">
              <w:rPr>
                <w:webHidden/>
              </w:rPr>
              <w:instrText xml:space="preserve"> PAGEREF _Toc454366487 \h </w:instrText>
            </w:r>
            <w:r w:rsidR="00C62321">
              <w:rPr>
                <w:webHidden/>
              </w:rPr>
            </w:r>
            <w:r w:rsidR="00C62321">
              <w:rPr>
                <w:webHidden/>
              </w:rPr>
              <w:fldChar w:fldCharType="separate"/>
            </w:r>
            <w:r w:rsidR="00D21318">
              <w:rPr>
                <w:webHidden/>
              </w:rPr>
              <w:t>17</w:t>
            </w:r>
            <w:r w:rsidR="00C62321">
              <w:rPr>
                <w:webHidden/>
              </w:rPr>
              <w:fldChar w:fldCharType="end"/>
            </w:r>
          </w:hyperlink>
        </w:p>
        <w:p w14:paraId="545E3094" w14:textId="77777777" w:rsidR="005D488C" w:rsidRDefault="005D488C">
          <w:r>
            <w:rPr>
              <w:b/>
              <w:bCs/>
              <w:noProof/>
            </w:rPr>
            <w:fldChar w:fldCharType="end"/>
          </w:r>
        </w:p>
      </w:sdtContent>
    </w:sdt>
    <w:p w14:paraId="3C7A79DA" w14:textId="77777777" w:rsidR="00B94D3B" w:rsidRDefault="00B94D3B" w:rsidP="004309B9"/>
    <w:p w14:paraId="6A684FC6" w14:textId="1AD5DB50" w:rsidR="00694330" w:rsidRDefault="00694330" w:rsidP="00694330">
      <w:pPr>
        <w:sectPr w:rsidR="00694330" w:rsidSect="0060397E">
          <w:headerReference w:type="default" r:id="rId11"/>
          <w:footerReference w:type="default" r:id="rId12"/>
          <w:headerReference w:type="first" r:id="rId13"/>
          <w:footerReference w:type="first" r:id="rId14"/>
          <w:pgSz w:w="11906" w:h="16838"/>
          <w:pgMar w:top="2386" w:right="1134" w:bottom="1134" w:left="1134" w:header="1134" w:footer="680" w:gutter="0"/>
          <w:pgNumType w:fmt="lowerRoman"/>
          <w:cols w:space="708"/>
          <w:titlePg/>
          <w:docGrid w:linePitch="360"/>
        </w:sectPr>
      </w:pPr>
    </w:p>
    <w:p w14:paraId="31306F73" w14:textId="3DD68991" w:rsidR="00694330" w:rsidRDefault="00694330" w:rsidP="00694330"/>
    <w:p w14:paraId="5ABBE4CD" w14:textId="74F8F48A" w:rsidR="00DD6D07" w:rsidRDefault="00DD6D07" w:rsidP="00694330">
      <w:pPr>
        <w:pStyle w:val="1"/>
        <w:pageBreakBefore w:val="0"/>
      </w:pPr>
      <w:bookmarkStart w:id="0" w:name="_Toc454366452"/>
      <w:r>
        <w:t>Overview</w:t>
      </w:r>
      <w:bookmarkEnd w:id="0"/>
    </w:p>
    <w:p w14:paraId="63642B9A" w14:textId="0CCD8C94" w:rsidR="00DD6D07" w:rsidRDefault="00DD6D07" w:rsidP="00FA52F5">
      <w:pPr>
        <w:spacing w:line="200" w:lineRule="exact"/>
      </w:pPr>
      <w:r>
        <w:t>Produc</w:t>
      </w:r>
      <w:r w:rsidR="00581AA9">
        <w:t xml:space="preserve">er name: </w:t>
      </w:r>
      <w:r w:rsidR="00581AA9">
        <w:tab/>
      </w:r>
      <w:r w:rsidR="002C661B">
        <w:t xml:space="preserve">              </w:t>
      </w:r>
      <w:proofErr w:type="spellStart"/>
      <w:r w:rsidR="00581AA9">
        <w:t>Stolbtsovski</w:t>
      </w:r>
      <w:proofErr w:type="spellEnd"/>
      <w:r w:rsidR="00581AA9">
        <w:t xml:space="preserve"> </w:t>
      </w:r>
      <w:proofErr w:type="spellStart"/>
      <w:r w:rsidR="00581AA9">
        <w:t>leshoz</w:t>
      </w:r>
      <w:proofErr w:type="spellEnd"/>
    </w:p>
    <w:p w14:paraId="14E98EBC" w14:textId="4496C27D" w:rsidR="00DD6D07" w:rsidRDefault="00DD6D07" w:rsidP="00FA52F5">
      <w:pPr>
        <w:spacing w:line="200" w:lineRule="exact"/>
      </w:pPr>
      <w:r>
        <w:t>Producer location:</w:t>
      </w:r>
      <w:r>
        <w:tab/>
      </w:r>
      <w:r w:rsidR="002C661B">
        <w:t xml:space="preserve">              </w:t>
      </w:r>
      <w:r w:rsidR="00581AA9">
        <w:rPr>
          <w:lang w:val="en-US"/>
        </w:rPr>
        <w:t xml:space="preserve">17 </w:t>
      </w:r>
      <w:proofErr w:type="spellStart"/>
      <w:r w:rsidR="00581AA9">
        <w:rPr>
          <w:lang w:val="en-US"/>
        </w:rPr>
        <w:t>Sentiabria</w:t>
      </w:r>
      <w:proofErr w:type="spellEnd"/>
      <w:r w:rsidR="00581AA9">
        <w:rPr>
          <w:lang w:val="en-US"/>
        </w:rPr>
        <w:t xml:space="preserve"> Street, 15, </w:t>
      </w:r>
      <w:proofErr w:type="spellStart"/>
      <w:r w:rsidR="00581AA9">
        <w:rPr>
          <w:lang w:val="en-US"/>
        </w:rPr>
        <w:t>Stolbtsy</w:t>
      </w:r>
      <w:proofErr w:type="spellEnd"/>
      <w:r w:rsidR="00581AA9">
        <w:rPr>
          <w:lang w:val="en-US"/>
        </w:rPr>
        <w:t>, Minsk Region, Republic of Belarus</w:t>
      </w:r>
      <w:r w:rsidR="00581AA9" w:rsidRPr="002255DC">
        <w:t>, 222666</w:t>
      </w:r>
      <w:r w:rsidR="00581AA9">
        <w:t xml:space="preserve"> </w:t>
      </w:r>
    </w:p>
    <w:p w14:paraId="2DB02DCA" w14:textId="66AFFC24" w:rsidR="00581AA9" w:rsidRDefault="00DD6D07" w:rsidP="00FA52F5">
      <w:pPr>
        <w:spacing w:line="200" w:lineRule="exact"/>
        <w:rPr>
          <w:lang w:val="en-US"/>
        </w:rPr>
      </w:pPr>
      <w:r>
        <w:t>Geographic position:</w:t>
      </w:r>
      <w:r>
        <w:tab/>
      </w:r>
      <w:r w:rsidR="002C661B">
        <w:t xml:space="preserve">              </w:t>
      </w:r>
      <w:r w:rsidR="00581AA9" w:rsidRPr="009919BA">
        <w:t>53°28</w:t>
      </w:r>
      <w:r w:rsidR="00581AA9" w:rsidRPr="009919BA">
        <w:rPr>
          <w:lang w:val="en-US"/>
        </w:rPr>
        <w:t>’25.3”N</w:t>
      </w:r>
      <w:r w:rsidR="00581AA9">
        <w:rPr>
          <w:lang w:val="en-US"/>
        </w:rPr>
        <w:t xml:space="preserve"> </w:t>
      </w:r>
    </w:p>
    <w:p w14:paraId="5F158954" w14:textId="0868DCE7" w:rsidR="00DD6D07" w:rsidRDefault="00581AA9" w:rsidP="00FA52F5">
      <w:pPr>
        <w:spacing w:line="200" w:lineRule="exact"/>
      </w:pPr>
      <w:r>
        <w:rPr>
          <w:lang w:val="en-US"/>
        </w:rPr>
        <w:t xml:space="preserve">                                      </w:t>
      </w:r>
      <w:r w:rsidR="002C661B">
        <w:rPr>
          <w:lang w:val="en-US"/>
        </w:rPr>
        <w:t xml:space="preserve">              </w:t>
      </w:r>
      <w:r>
        <w:rPr>
          <w:lang w:val="en-US"/>
        </w:rPr>
        <w:t xml:space="preserve"> </w:t>
      </w:r>
      <w:r w:rsidRPr="009919BA">
        <w:rPr>
          <w:lang w:val="en-US"/>
        </w:rPr>
        <w:t>26</w:t>
      </w:r>
      <w:r w:rsidRPr="009919BA">
        <w:t>°</w:t>
      </w:r>
      <w:r w:rsidRPr="009919BA">
        <w:rPr>
          <w:lang w:val="en-US"/>
        </w:rPr>
        <w:t>45’20.3”E</w:t>
      </w:r>
    </w:p>
    <w:p w14:paraId="0CA2F198" w14:textId="39EF4C01" w:rsidR="00581AA9" w:rsidRDefault="00581AA9" w:rsidP="00FA52F5">
      <w:pPr>
        <w:spacing w:line="200" w:lineRule="exact"/>
        <w:rPr>
          <w:lang w:val="en-US"/>
        </w:rPr>
      </w:pPr>
      <w:r>
        <w:t xml:space="preserve">Primary contact:            </w:t>
      </w:r>
      <w:r w:rsidR="002C661B">
        <w:t xml:space="preserve">               </w:t>
      </w:r>
      <w:r>
        <w:rPr>
          <w:lang w:val="en-US"/>
        </w:rPr>
        <w:t xml:space="preserve">SpilevskiGennadiiStanislavovich17 </w:t>
      </w:r>
      <w:proofErr w:type="spellStart"/>
      <w:r>
        <w:rPr>
          <w:lang w:val="en-US"/>
        </w:rPr>
        <w:t>Sentiabria</w:t>
      </w:r>
      <w:proofErr w:type="spellEnd"/>
      <w:r>
        <w:rPr>
          <w:lang w:val="en-US"/>
        </w:rPr>
        <w:t xml:space="preserve"> Street, 15, </w:t>
      </w:r>
      <w:proofErr w:type="spellStart"/>
      <w:r>
        <w:rPr>
          <w:lang w:val="en-US"/>
        </w:rPr>
        <w:t>Stolbtsy</w:t>
      </w:r>
      <w:proofErr w:type="spellEnd"/>
      <w:r>
        <w:rPr>
          <w:lang w:val="en-US"/>
        </w:rPr>
        <w:t>, Minsk Region,</w:t>
      </w:r>
    </w:p>
    <w:p w14:paraId="5547D887" w14:textId="2C43A425" w:rsidR="00581AA9" w:rsidRPr="002255DC" w:rsidRDefault="00581AA9" w:rsidP="00FA52F5">
      <w:pPr>
        <w:spacing w:line="200" w:lineRule="exact"/>
      </w:pPr>
      <w:r>
        <w:rPr>
          <w:lang w:val="en-US"/>
        </w:rPr>
        <w:t xml:space="preserve">                                      </w:t>
      </w:r>
      <w:r w:rsidR="002C661B">
        <w:rPr>
          <w:lang w:val="en-US"/>
        </w:rPr>
        <w:t xml:space="preserve">              </w:t>
      </w:r>
      <w:r>
        <w:rPr>
          <w:lang w:val="en-US"/>
        </w:rPr>
        <w:t xml:space="preserve"> Republic of Belarus</w:t>
      </w:r>
      <w:r w:rsidRPr="002255DC">
        <w:t xml:space="preserve">, 222666 </w:t>
      </w:r>
    </w:p>
    <w:p w14:paraId="404A91D4" w14:textId="39FCFADB" w:rsidR="00581AA9" w:rsidRPr="00A10BAC" w:rsidRDefault="00581AA9" w:rsidP="00FA52F5">
      <w:pPr>
        <w:spacing w:line="200" w:lineRule="exact"/>
      </w:pPr>
      <w:r>
        <w:t xml:space="preserve">                                       </w:t>
      </w:r>
      <w:r w:rsidR="002C661B">
        <w:t xml:space="preserve">              </w:t>
      </w:r>
      <w:r>
        <w:t>Tel</w:t>
      </w:r>
      <w:proofErr w:type="gramStart"/>
      <w:r>
        <w:t>.</w:t>
      </w:r>
      <w:r w:rsidRPr="00A10BAC">
        <w:t>+</w:t>
      </w:r>
      <w:proofErr w:type="gramEnd"/>
      <w:r w:rsidRPr="00A10BAC">
        <w:t>375-1717-78837</w:t>
      </w:r>
    </w:p>
    <w:p w14:paraId="58423CD9" w14:textId="39306E1D" w:rsidR="00DD6D07" w:rsidRDefault="00581AA9" w:rsidP="00FA52F5">
      <w:pPr>
        <w:spacing w:line="200" w:lineRule="exact"/>
      </w:pPr>
      <w:r>
        <w:rPr>
          <w:lang w:val="en-US"/>
        </w:rPr>
        <w:t xml:space="preserve">                                      </w:t>
      </w:r>
      <w:r w:rsidR="002C661B">
        <w:rPr>
          <w:lang w:val="en-US"/>
        </w:rPr>
        <w:t xml:space="preserve">              </w:t>
      </w:r>
      <w:r>
        <w:rPr>
          <w:lang w:val="en-US"/>
        </w:rPr>
        <w:t xml:space="preserve"> </w:t>
      </w:r>
      <w:proofErr w:type="gramStart"/>
      <w:r w:rsidRPr="009919BA">
        <w:rPr>
          <w:lang w:val="en-US"/>
        </w:rPr>
        <w:t>email</w:t>
      </w:r>
      <w:proofErr w:type="gramEnd"/>
      <w:r w:rsidRPr="00A10BAC">
        <w:rPr>
          <w:lang w:val="en-US"/>
        </w:rPr>
        <w:t xml:space="preserve">: </w:t>
      </w:r>
      <w:hyperlink r:id="rId15" w:history="1">
        <w:r w:rsidRPr="00B359C0">
          <w:rPr>
            <w:rStyle w:val="ad"/>
            <w:lang w:val="en-US"/>
          </w:rPr>
          <w:t>stolbzyles</w:t>
        </w:r>
        <w:r w:rsidRPr="00A10BAC">
          <w:rPr>
            <w:rStyle w:val="ad"/>
            <w:lang w:val="en-US"/>
          </w:rPr>
          <w:t>@</w:t>
        </w:r>
        <w:r w:rsidRPr="00B359C0">
          <w:rPr>
            <w:rStyle w:val="ad"/>
            <w:lang w:val="en-US"/>
          </w:rPr>
          <w:t>tut</w:t>
        </w:r>
        <w:r w:rsidRPr="00A10BAC">
          <w:rPr>
            <w:rStyle w:val="ad"/>
            <w:lang w:val="en-US"/>
          </w:rPr>
          <w:t>.</w:t>
        </w:r>
        <w:r w:rsidRPr="00B359C0">
          <w:rPr>
            <w:rStyle w:val="ad"/>
            <w:lang w:val="en-US"/>
          </w:rPr>
          <w:t>by</w:t>
        </w:r>
      </w:hyperlink>
    </w:p>
    <w:p w14:paraId="002528CD" w14:textId="11FD1E1D" w:rsidR="00DD6D07" w:rsidRDefault="00DD6D07" w:rsidP="00FA52F5">
      <w:pPr>
        <w:spacing w:line="200" w:lineRule="exact"/>
      </w:pPr>
      <w:r>
        <w:t>Company</w:t>
      </w:r>
      <w:r w:rsidR="00581AA9">
        <w:t xml:space="preserve"> website:</w:t>
      </w:r>
      <w:r w:rsidR="00581AA9">
        <w:tab/>
      </w:r>
      <w:r w:rsidR="002C661B">
        <w:t xml:space="preserve">             </w:t>
      </w:r>
      <w:r w:rsidR="00581AA9" w:rsidRPr="009919BA">
        <w:rPr>
          <w:lang w:val="en-US"/>
        </w:rPr>
        <w:t>http://stolbzyles.by</w:t>
      </w:r>
    </w:p>
    <w:p w14:paraId="2C9AFD64" w14:textId="62418AA4" w:rsidR="00DD6D07" w:rsidRDefault="00DD6D07" w:rsidP="00FA52F5">
      <w:pPr>
        <w:spacing w:line="200" w:lineRule="exact"/>
      </w:pPr>
      <w:r>
        <w:t>Date report finalised:</w:t>
      </w:r>
      <w:r>
        <w:tab/>
      </w:r>
      <w:r w:rsidR="002C661B">
        <w:t xml:space="preserve">             21/06/2019</w:t>
      </w:r>
    </w:p>
    <w:p w14:paraId="50F7B2A8" w14:textId="07709F4E" w:rsidR="00DD6D07" w:rsidRDefault="00DD6D07" w:rsidP="00FA52F5">
      <w:pPr>
        <w:spacing w:line="200" w:lineRule="exact"/>
      </w:pPr>
      <w:r>
        <w:t>Close of last CB audit:</w:t>
      </w:r>
      <w:r w:rsidR="002C661B">
        <w:t xml:space="preserve">    </w:t>
      </w:r>
      <w:r>
        <w:tab/>
      </w:r>
      <w:r w:rsidR="002C661B">
        <w:t>24/06/2019</w:t>
      </w:r>
    </w:p>
    <w:p w14:paraId="498DAA47" w14:textId="069C3221" w:rsidR="00DD6D07" w:rsidRPr="002C661B" w:rsidRDefault="002C661B" w:rsidP="00FA52F5">
      <w:pPr>
        <w:spacing w:line="200" w:lineRule="exact"/>
        <w:rPr>
          <w:lang w:val="en-US"/>
        </w:rPr>
      </w:pPr>
      <w:r>
        <w:t>Name of CB:</w:t>
      </w:r>
      <w:r>
        <w:tab/>
        <w:t xml:space="preserve">                          </w:t>
      </w:r>
      <w:proofErr w:type="spellStart"/>
      <w:r>
        <w:rPr>
          <w:lang w:val="en-US"/>
        </w:rPr>
        <w:t>NEPcon</w:t>
      </w:r>
      <w:proofErr w:type="spellEnd"/>
    </w:p>
    <w:p w14:paraId="5ACA3810" w14:textId="3A5C4999" w:rsidR="00DD6D07" w:rsidRDefault="00DD6D07" w:rsidP="00FA52F5">
      <w:pPr>
        <w:spacing w:line="200" w:lineRule="exact"/>
      </w:pPr>
      <w:r>
        <w:t>Translations from Eng</w:t>
      </w:r>
      <w:r w:rsidR="002C661B">
        <w:t xml:space="preserve">lish:          </w:t>
      </w:r>
      <w:r w:rsidR="00FA52F5">
        <w:t>Yes</w:t>
      </w:r>
    </w:p>
    <w:p w14:paraId="48DBE88C" w14:textId="77777777" w:rsidR="00F14A9A" w:rsidRDefault="00DD6D07" w:rsidP="00FA52F5">
      <w:pPr>
        <w:spacing w:line="200" w:lineRule="exact"/>
        <w:rPr>
          <w:lang w:val="en-US"/>
        </w:rPr>
      </w:pPr>
      <w:r>
        <w:t>SBP Standard(s) used:</w:t>
      </w:r>
      <w:r>
        <w:tab/>
      </w:r>
      <w:r w:rsidR="00493940">
        <w:tab/>
      </w:r>
      <w:proofErr w:type="spellStart"/>
      <w:r w:rsidR="00FA52F5" w:rsidRPr="009919BA">
        <w:rPr>
          <w:lang w:val="en-US"/>
        </w:rPr>
        <w:t>SBP</w:t>
      </w:r>
      <w:r w:rsidR="00FA52F5">
        <w:rPr>
          <w:lang w:val="en-US"/>
        </w:rPr>
        <w:t>Standard</w:t>
      </w:r>
      <w:proofErr w:type="spellEnd"/>
      <w:r w:rsidR="00FA52F5" w:rsidRPr="00A10BAC">
        <w:rPr>
          <w:lang w:val="en-US"/>
        </w:rPr>
        <w:t xml:space="preserve"> 2: </w:t>
      </w:r>
      <w:proofErr w:type="spellStart"/>
      <w:r w:rsidR="00FA52F5">
        <w:rPr>
          <w:lang w:val="en-US"/>
        </w:rPr>
        <w:t>Verificationof</w:t>
      </w:r>
      <w:proofErr w:type="spellEnd"/>
      <w:r w:rsidR="00FA52F5">
        <w:rPr>
          <w:lang w:val="en-US"/>
        </w:rPr>
        <w:t xml:space="preserve"> SBP-compliant Feedstock</w:t>
      </w:r>
      <w:r w:rsidR="00FA52F5" w:rsidRPr="00A10BAC">
        <w:rPr>
          <w:lang w:val="en-US"/>
        </w:rPr>
        <w:t xml:space="preserve"> </w:t>
      </w:r>
    </w:p>
    <w:p w14:paraId="3122EC5A" w14:textId="6216FE43" w:rsidR="00FA52F5" w:rsidRPr="00A10BAC" w:rsidRDefault="00F14A9A" w:rsidP="00FA52F5">
      <w:pPr>
        <w:spacing w:line="200" w:lineRule="exact"/>
        <w:rPr>
          <w:lang w:val="en-US"/>
        </w:rPr>
      </w:pPr>
      <w:r>
        <w:rPr>
          <w:lang w:val="en-US"/>
        </w:rPr>
        <w:t xml:space="preserve">                                                    </w:t>
      </w:r>
      <w:r w:rsidR="00FA52F5" w:rsidRPr="00A10BAC">
        <w:rPr>
          <w:lang w:val="en-US"/>
        </w:rPr>
        <w:t>(</w:t>
      </w:r>
      <w:r w:rsidR="00FA52F5">
        <w:rPr>
          <w:lang w:val="en-US"/>
        </w:rPr>
        <w:t>Version</w:t>
      </w:r>
      <w:r w:rsidR="00FA52F5" w:rsidRPr="00A10BAC">
        <w:rPr>
          <w:lang w:val="en-US"/>
        </w:rPr>
        <w:t xml:space="preserve"> 1.0</w:t>
      </w:r>
      <w:r>
        <w:t>, March 2015</w:t>
      </w:r>
      <w:r w:rsidR="00FA52F5" w:rsidRPr="00A10BAC">
        <w:rPr>
          <w:lang w:val="en-US"/>
        </w:rPr>
        <w:t>)</w:t>
      </w:r>
    </w:p>
    <w:p w14:paraId="23D20F2A" w14:textId="3DB446E5" w:rsidR="00FA52F5" w:rsidRPr="00AB55B6" w:rsidRDefault="00FA52F5" w:rsidP="00FA52F5">
      <w:pPr>
        <w:spacing w:line="200" w:lineRule="exact"/>
        <w:rPr>
          <w:lang w:val="en-US"/>
        </w:rPr>
      </w:pPr>
      <w:r>
        <w:rPr>
          <w:lang w:val="en-US"/>
        </w:rPr>
        <w:t xml:space="preserve">                                                    </w:t>
      </w:r>
      <w:proofErr w:type="spellStart"/>
      <w:r w:rsidRPr="009919BA">
        <w:rPr>
          <w:lang w:val="en-US"/>
        </w:rPr>
        <w:t>SBP</w:t>
      </w:r>
      <w:r>
        <w:rPr>
          <w:lang w:val="en-US"/>
        </w:rPr>
        <w:t>Standard</w:t>
      </w:r>
      <w:proofErr w:type="spellEnd"/>
      <w:r w:rsidRPr="00AB55B6">
        <w:rPr>
          <w:lang w:val="en-US"/>
        </w:rPr>
        <w:t xml:space="preserve"> 4</w:t>
      </w:r>
      <w:r>
        <w:rPr>
          <w:lang w:val="en-US"/>
        </w:rPr>
        <w:t>: Chain of Custody</w:t>
      </w:r>
      <w:r w:rsidRPr="00AB55B6">
        <w:rPr>
          <w:lang w:val="en-US"/>
        </w:rPr>
        <w:t xml:space="preserve"> (</w:t>
      </w:r>
      <w:r>
        <w:rPr>
          <w:lang w:val="en-US"/>
        </w:rPr>
        <w:t>Version</w:t>
      </w:r>
      <w:r w:rsidRPr="00AB55B6">
        <w:rPr>
          <w:lang w:val="en-US"/>
        </w:rPr>
        <w:t xml:space="preserve"> 1.0</w:t>
      </w:r>
      <w:r>
        <w:rPr>
          <w:lang w:val="en-US"/>
        </w:rPr>
        <w:t xml:space="preserve">, </w:t>
      </w:r>
      <w:r w:rsidR="00F14A9A">
        <w:t>March 2015</w:t>
      </w:r>
      <w:r w:rsidRPr="00AB55B6">
        <w:rPr>
          <w:lang w:val="en-US"/>
        </w:rPr>
        <w:t>)</w:t>
      </w:r>
    </w:p>
    <w:p w14:paraId="0C07D761" w14:textId="77777777" w:rsidR="00F14A9A" w:rsidRDefault="00FA52F5" w:rsidP="00FA52F5">
      <w:pPr>
        <w:spacing w:line="200" w:lineRule="exact"/>
        <w:rPr>
          <w:lang w:val="en-US"/>
        </w:rPr>
      </w:pPr>
      <w:r>
        <w:rPr>
          <w:lang w:val="en-US"/>
        </w:rPr>
        <w:t xml:space="preserve">                                                    </w:t>
      </w:r>
      <w:proofErr w:type="spellStart"/>
      <w:r w:rsidRPr="009919BA">
        <w:rPr>
          <w:lang w:val="en-US"/>
        </w:rPr>
        <w:t>SBP</w:t>
      </w:r>
      <w:r>
        <w:rPr>
          <w:lang w:val="en-US"/>
        </w:rPr>
        <w:t>Standard</w:t>
      </w:r>
      <w:proofErr w:type="spellEnd"/>
      <w:r w:rsidRPr="00AB55B6">
        <w:rPr>
          <w:lang w:val="en-US"/>
        </w:rPr>
        <w:t xml:space="preserve"> 5</w:t>
      </w:r>
      <w:r>
        <w:rPr>
          <w:lang w:val="en-US"/>
        </w:rPr>
        <w:t>: Collection and Communication of Data</w:t>
      </w:r>
    </w:p>
    <w:p w14:paraId="1AD5A897" w14:textId="30A5099D" w:rsidR="00DD6D07" w:rsidRDefault="00F14A9A" w:rsidP="00FA52F5">
      <w:pPr>
        <w:spacing w:line="200" w:lineRule="exact"/>
      </w:pPr>
      <w:r>
        <w:rPr>
          <w:lang w:val="en-US"/>
        </w:rPr>
        <w:t xml:space="preserve">                                                   </w:t>
      </w:r>
      <w:r w:rsidR="00FA52F5">
        <w:rPr>
          <w:lang w:val="en-US"/>
        </w:rPr>
        <w:t xml:space="preserve"> (Version 1.0, </w:t>
      </w:r>
      <w:r>
        <w:t>march 2015</w:t>
      </w:r>
      <w:r w:rsidR="00FA52F5">
        <w:rPr>
          <w:lang w:val="en-US"/>
        </w:rPr>
        <w:t>)</w:t>
      </w:r>
    </w:p>
    <w:p w14:paraId="11B1561E" w14:textId="21A2941B" w:rsidR="00DD6D07" w:rsidRDefault="00DD6D07" w:rsidP="00FA52F5">
      <w:pPr>
        <w:spacing w:line="200" w:lineRule="exact"/>
      </w:pPr>
      <w:proofErr w:type="spellStart"/>
      <w:r>
        <w:t>Weblink</w:t>
      </w:r>
      <w:proofErr w:type="spellEnd"/>
      <w:r>
        <w:t xml:space="preserve"> to Standard(s) used:</w:t>
      </w:r>
      <w:r>
        <w:tab/>
      </w:r>
      <w:r w:rsidR="00FA52F5" w:rsidRPr="00FA52F5">
        <w:rPr>
          <w:u w:val="single"/>
        </w:rPr>
        <w:t>www.spbo-cert.org/documents</w:t>
      </w:r>
      <w:r w:rsidR="00493940">
        <w:rPr>
          <w:rStyle w:val="ad"/>
        </w:rPr>
        <w:t xml:space="preserve"> </w:t>
      </w:r>
      <w:r>
        <w:t xml:space="preserve"> </w:t>
      </w:r>
    </w:p>
    <w:p w14:paraId="3CC69055" w14:textId="0202BA98" w:rsidR="00FA52F5" w:rsidRDefault="00DD6D07" w:rsidP="00FA52F5">
      <w:pPr>
        <w:spacing w:line="200" w:lineRule="exact"/>
      </w:pPr>
      <w:r>
        <w:t xml:space="preserve">SBP Endorsed Regional Risk Assessment: </w:t>
      </w:r>
      <w:r>
        <w:tab/>
      </w:r>
      <w:r w:rsidR="00FA52F5">
        <w:t>Not applicable</w:t>
      </w:r>
    </w:p>
    <w:p w14:paraId="4317706E" w14:textId="3B9C3CC0" w:rsidR="00DD6D07" w:rsidRDefault="00DD6D07" w:rsidP="00FA52F5">
      <w:pPr>
        <w:spacing w:line="200" w:lineRule="exact"/>
      </w:pPr>
      <w:proofErr w:type="spellStart"/>
      <w:r>
        <w:t>Weblink</w:t>
      </w:r>
      <w:proofErr w:type="spellEnd"/>
      <w:r>
        <w:t xml:space="preserve"> to SBE on Company website: </w:t>
      </w:r>
      <w:r>
        <w:tab/>
      </w:r>
      <w:r w:rsidR="00493940">
        <w:tab/>
      </w:r>
      <w:r w:rsidR="00FA52F5">
        <w:t>Not applicable</w:t>
      </w:r>
    </w:p>
    <w:p w14:paraId="73D355DB" w14:textId="77777777" w:rsidR="00FA52F5" w:rsidRDefault="00FA52F5" w:rsidP="00DD6D07"/>
    <w:tbl>
      <w:tblPr>
        <w:tblStyle w:val="ae"/>
        <w:tblW w:w="0" w:type="auto"/>
        <w:tblLook w:val="04A0" w:firstRow="1" w:lastRow="0" w:firstColumn="1" w:lastColumn="0" w:noHBand="0" w:noVBand="1"/>
      </w:tblPr>
      <w:tblGrid>
        <w:gridCol w:w="1861"/>
        <w:gridCol w:w="1872"/>
        <w:gridCol w:w="1872"/>
        <w:gridCol w:w="1872"/>
        <w:gridCol w:w="1873"/>
      </w:tblGrid>
      <w:tr w:rsidR="00DD6D07" w:rsidRPr="00ED692D" w14:paraId="5BFE0A55" w14:textId="77777777" w:rsidTr="002C661B">
        <w:trPr>
          <w:trHeight w:val="647"/>
        </w:trPr>
        <w:tc>
          <w:tcPr>
            <w:tcW w:w="9350" w:type="dxa"/>
            <w:gridSpan w:val="5"/>
            <w:shd w:val="clear" w:color="auto" w:fill="315644" w:themeFill="accent3" w:themeFillShade="80"/>
            <w:vAlign w:val="center"/>
          </w:tcPr>
          <w:p w14:paraId="75410F8A" w14:textId="77777777" w:rsidR="00DD6D07" w:rsidRPr="00477B62" w:rsidRDefault="00DD6D07" w:rsidP="002C661B">
            <w:pPr>
              <w:spacing w:before="120" w:line="240" w:lineRule="auto"/>
              <w:jc w:val="center"/>
              <w:rPr>
                <w:b/>
                <w:color w:val="FFFFFF" w:themeColor="background1"/>
                <w:lang w:val="en-US"/>
              </w:rPr>
            </w:pPr>
            <w:r>
              <w:rPr>
                <w:b/>
                <w:color w:val="FFFFFF" w:themeColor="background1"/>
                <w:lang w:val="en-US"/>
              </w:rPr>
              <w:t>Indicate how the current evaluation fits within the c</w:t>
            </w:r>
            <w:r w:rsidRPr="00477B62">
              <w:rPr>
                <w:b/>
                <w:color w:val="FFFFFF" w:themeColor="background1"/>
                <w:lang w:val="en-US"/>
              </w:rPr>
              <w:t>ycle of Supply Base Evaluations</w:t>
            </w:r>
          </w:p>
        </w:tc>
      </w:tr>
      <w:tr w:rsidR="00DD6D07" w:rsidRPr="00ED692D" w14:paraId="0F149C62" w14:textId="77777777" w:rsidTr="002C661B">
        <w:trPr>
          <w:trHeight w:val="620"/>
        </w:trPr>
        <w:tc>
          <w:tcPr>
            <w:tcW w:w="1861" w:type="dxa"/>
            <w:shd w:val="clear" w:color="auto" w:fill="A3CAB8" w:themeFill="accent3" w:themeFillTint="99"/>
            <w:vAlign w:val="center"/>
          </w:tcPr>
          <w:p w14:paraId="3BDF399E" w14:textId="77777777" w:rsidR="00DD6D07" w:rsidRPr="00ED692D" w:rsidRDefault="00DD6D07" w:rsidP="002C661B">
            <w:pPr>
              <w:spacing w:before="120" w:line="240" w:lineRule="auto"/>
              <w:jc w:val="center"/>
              <w:rPr>
                <w:b/>
                <w:lang w:val="en-US"/>
              </w:rPr>
            </w:pPr>
            <w:r w:rsidRPr="00ED692D">
              <w:rPr>
                <w:b/>
                <w:lang w:val="en-US"/>
              </w:rPr>
              <w:t>Main (Initial)</w:t>
            </w:r>
          </w:p>
          <w:p w14:paraId="7DB23AF6" w14:textId="77777777" w:rsidR="00DD6D07" w:rsidRPr="00ED692D" w:rsidRDefault="00DD6D07" w:rsidP="002C661B">
            <w:pPr>
              <w:spacing w:after="120" w:line="240" w:lineRule="auto"/>
              <w:jc w:val="center"/>
              <w:rPr>
                <w:b/>
                <w:lang w:val="en-US"/>
              </w:rPr>
            </w:pPr>
            <w:r w:rsidRPr="00ED692D">
              <w:rPr>
                <w:b/>
                <w:lang w:val="en-US"/>
              </w:rPr>
              <w:t>Evaluation</w:t>
            </w:r>
          </w:p>
        </w:tc>
        <w:tc>
          <w:tcPr>
            <w:tcW w:w="1872" w:type="dxa"/>
            <w:shd w:val="clear" w:color="auto" w:fill="A3CAB8" w:themeFill="accent3" w:themeFillTint="99"/>
            <w:vAlign w:val="center"/>
          </w:tcPr>
          <w:p w14:paraId="398CE408" w14:textId="77777777" w:rsidR="00DD6D07" w:rsidRPr="00ED692D" w:rsidRDefault="00DD6D07" w:rsidP="002C661B">
            <w:pPr>
              <w:spacing w:before="120" w:line="240" w:lineRule="auto"/>
              <w:jc w:val="center"/>
              <w:rPr>
                <w:b/>
                <w:lang w:val="en-US"/>
              </w:rPr>
            </w:pPr>
            <w:r w:rsidRPr="00ED692D">
              <w:rPr>
                <w:b/>
                <w:lang w:val="en-US"/>
              </w:rPr>
              <w:t>First</w:t>
            </w:r>
          </w:p>
          <w:p w14:paraId="6D14D9B3" w14:textId="77777777" w:rsidR="00DD6D07" w:rsidRPr="00ED692D" w:rsidRDefault="00DD6D07" w:rsidP="002C661B">
            <w:pPr>
              <w:spacing w:after="120" w:line="240" w:lineRule="auto"/>
              <w:jc w:val="center"/>
              <w:rPr>
                <w:b/>
                <w:lang w:val="en-US"/>
              </w:rPr>
            </w:pPr>
            <w:r w:rsidRPr="00ED692D">
              <w:rPr>
                <w:b/>
                <w:lang w:val="en-US"/>
              </w:rPr>
              <w:t>Surveillance</w:t>
            </w:r>
          </w:p>
        </w:tc>
        <w:tc>
          <w:tcPr>
            <w:tcW w:w="1872" w:type="dxa"/>
            <w:shd w:val="clear" w:color="auto" w:fill="A3CAB8" w:themeFill="accent3" w:themeFillTint="99"/>
            <w:vAlign w:val="center"/>
          </w:tcPr>
          <w:p w14:paraId="53F09D37" w14:textId="77777777" w:rsidR="00DD6D07" w:rsidRPr="00ED692D" w:rsidRDefault="00DD6D07" w:rsidP="002C661B">
            <w:pPr>
              <w:spacing w:before="120" w:after="120" w:line="240" w:lineRule="auto"/>
              <w:jc w:val="center"/>
              <w:rPr>
                <w:b/>
                <w:lang w:val="en-US"/>
              </w:rPr>
            </w:pPr>
            <w:r w:rsidRPr="00ED692D">
              <w:rPr>
                <w:b/>
                <w:lang w:val="en-US"/>
              </w:rPr>
              <w:t>Second Surveillance</w:t>
            </w:r>
          </w:p>
        </w:tc>
        <w:tc>
          <w:tcPr>
            <w:tcW w:w="1872" w:type="dxa"/>
            <w:shd w:val="clear" w:color="auto" w:fill="A3CAB8" w:themeFill="accent3" w:themeFillTint="99"/>
            <w:vAlign w:val="center"/>
          </w:tcPr>
          <w:p w14:paraId="50CC241E" w14:textId="77777777" w:rsidR="00DD6D07" w:rsidRDefault="00DD6D07" w:rsidP="002C661B">
            <w:pPr>
              <w:spacing w:before="120" w:line="240" w:lineRule="auto"/>
              <w:jc w:val="center"/>
              <w:rPr>
                <w:b/>
                <w:lang w:val="en-US"/>
              </w:rPr>
            </w:pPr>
            <w:r w:rsidRPr="00ED692D">
              <w:rPr>
                <w:b/>
                <w:lang w:val="en-US"/>
              </w:rPr>
              <w:t>Third</w:t>
            </w:r>
          </w:p>
          <w:p w14:paraId="42926445" w14:textId="77777777" w:rsidR="00DD6D07" w:rsidRPr="00ED692D" w:rsidRDefault="00DD6D07" w:rsidP="002C661B">
            <w:pPr>
              <w:spacing w:after="120" w:line="240" w:lineRule="auto"/>
              <w:jc w:val="center"/>
              <w:rPr>
                <w:b/>
                <w:lang w:val="en-US"/>
              </w:rPr>
            </w:pPr>
            <w:r w:rsidRPr="00ED692D">
              <w:rPr>
                <w:b/>
                <w:lang w:val="en-US"/>
              </w:rPr>
              <w:t>Surveillance</w:t>
            </w:r>
          </w:p>
        </w:tc>
        <w:tc>
          <w:tcPr>
            <w:tcW w:w="1873" w:type="dxa"/>
            <w:shd w:val="clear" w:color="auto" w:fill="A3CAB8" w:themeFill="accent3" w:themeFillTint="99"/>
            <w:vAlign w:val="center"/>
          </w:tcPr>
          <w:p w14:paraId="051D8EF3" w14:textId="77777777" w:rsidR="00DD6D07" w:rsidRDefault="00DD6D07" w:rsidP="002C661B">
            <w:pPr>
              <w:spacing w:before="120" w:line="240" w:lineRule="auto"/>
              <w:jc w:val="center"/>
              <w:rPr>
                <w:b/>
                <w:lang w:val="en-US"/>
              </w:rPr>
            </w:pPr>
            <w:r w:rsidRPr="00ED692D">
              <w:rPr>
                <w:b/>
                <w:lang w:val="en-US"/>
              </w:rPr>
              <w:t>Fourth</w:t>
            </w:r>
          </w:p>
          <w:p w14:paraId="5A01B89F" w14:textId="77777777" w:rsidR="00DD6D07" w:rsidRPr="00ED692D" w:rsidRDefault="00DD6D07" w:rsidP="002C661B">
            <w:pPr>
              <w:spacing w:after="120" w:line="240" w:lineRule="auto"/>
              <w:jc w:val="center"/>
              <w:rPr>
                <w:b/>
                <w:lang w:val="en-US"/>
              </w:rPr>
            </w:pPr>
            <w:r>
              <w:rPr>
                <w:b/>
                <w:lang w:val="en-US"/>
              </w:rPr>
              <w:t>S</w:t>
            </w:r>
            <w:r w:rsidRPr="00ED692D">
              <w:rPr>
                <w:b/>
                <w:lang w:val="en-US"/>
              </w:rPr>
              <w:t>urveillance</w:t>
            </w:r>
          </w:p>
        </w:tc>
      </w:tr>
      <w:tr w:rsidR="00DD6D07" w:rsidRPr="00ED692D" w14:paraId="1B07633E" w14:textId="77777777" w:rsidTr="002C661B">
        <w:trPr>
          <w:trHeight w:val="710"/>
        </w:trPr>
        <w:tc>
          <w:tcPr>
            <w:tcW w:w="1861" w:type="dxa"/>
            <w:vAlign w:val="center"/>
          </w:tcPr>
          <w:p w14:paraId="24C00F4E" w14:textId="77777777" w:rsidR="00DD6D07" w:rsidRPr="005734BC" w:rsidRDefault="00DD6D07" w:rsidP="002C661B">
            <w:pPr>
              <w:spacing w:before="120" w:after="120"/>
              <w:jc w:val="center"/>
              <w:rPr>
                <w:b/>
                <w:sz w:val="32"/>
                <w:szCs w:val="32"/>
                <w:lang w:val="en-US"/>
              </w:rPr>
            </w:pPr>
            <w:r w:rsidRPr="005734BC">
              <w:rPr>
                <w:rFonts w:ascii="Menlo Regular" w:hAnsi="Menlo Regular" w:cs="Menlo Regular"/>
                <w:b/>
                <w:sz w:val="32"/>
                <w:szCs w:val="32"/>
                <w:lang w:val="en-US"/>
              </w:rPr>
              <w:t>☐</w:t>
            </w:r>
          </w:p>
        </w:tc>
        <w:tc>
          <w:tcPr>
            <w:tcW w:w="1872" w:type="dxa"/>
            <w:vAlign w:val="center"/>
          </w:tcPr>
          <w:p w14:paraId="7717E38C" w14:textId="77777777" w:rsidR="00DD6D07" w:rsidRPr="005734BC" w:rsidRDefault="00DD6D07" w:rsidP="002C661B">
            <w:pPr>
              <w:spacing w:before="120" w:after="120"/>
              <w:jc w:val="center"/>
              <w:rPr>
                <w:b/>
                <w:sz w:val="32"/>
                <w:szCs w:val="32"/>
                <w:lang w:val="en-US"/>
              </w:rPr>
            </w:pPr>
            <w:r w:rsidRPr="005734BC">
              <w:rPr>
                <w:rFonts w:ascii="Menlo Regular" w:hAnsi="Menlo Regular" w:cs="Menlo Regular"/>
                <w:b/>
                <w:sz w:val="32"/>
                <w:szCs w:val="32"/>
                <w:lang w:val="en-US"/>
              </w:rPr>
              <w:t>☐</w:t>
            </w:r>
          </w:p>
        </w:tc>
        <w:tc>
          <w:tcPr>
            <w:tcW w:w="1872" w:type="dxa"/>
            <w:vAlign w:val="center"/>
          </w:tcPr>
          <w:p w14:paraId="6A81653F" w14:textId="77777777" w:rsidR="00DD6D07" w:rsidRPr="005734BC" w:rsidRDefault="00DD6D07" w:rsidP="002C661B">
            <w:pPr>
              <w:spacing w:before="120" w:after="120"/>
              <w:jc w:val="center"/>
              <w:rPr>
                <w:b/>
                <w:sz w:val="32"/>
                <w:szCs w:val="32"/>
                <w:lang w:val="en-US"/>
              </w:rPr>
            </w:pPr>
            <w:r w:rsidRPr="005734BC">
              <w:rPr>
                <w:rFonts w:ascii="Menlo Regular" w:hAnsi="Menlo Regular" w:cs="Menlo Regular"/>
                <w:b/>
                <w:sz w:val="32"/>
                <w:szCs w:val="32"/>
                <w:lang w:val="en-US"/>
              </w:rPr>
              <w:t>☐</w:t>
            </w:r>
          </w:p>
        </w:tc>
        <w:tc>
          <w:tcPr>
            <w:tcW w:w="1872" w:type="dxa"/>
            <w:vAlign w:val="center"/>
          </w:tcPr>
          <w:p w14:paraId="0116179A" w14:textId="692232A4" w:rsidR="00DD6D07" w:rsidRPr="005734BC" w:rsidRDefault="00361EA3" w:rsidP="002C661B">
            <w:pPr>
              <w:spacing w:before="120" w:after="120"/>
              <w:jc w:val="center"/>
              <w:rPr>
                <w:b/>
                <w:sz w:val="32"/>
                <w:szCs w:val="32"/>
                <w:lang w:val="en-US"/>
              </w:rPr>
            </w:pPr>
            <w:r>
              <w:rPr>
                <w:b/>
                <w:sz w:val="32"/>
                <w:szCs w:val="32"/>
                <w:lang w:val="en-US"/>
              </w:rPr>
              <w:sym w:font="Wingdings" w:char="F0FE"/>
            </w:r>
          </w:p>
        </w:tc>
        <w:tc>
          <w:tcPr>
            <w:tcW w:w="1873" w:type="dxa"/>
            <w:vAlign w:val="center"/>
          </w:tcPr>
          <w:p w14:paraId="47943022" w14:textId="77777777" w:rsidR="00DD6D07" w:rsidRPr="005734BC" w:rsidRDefault="00DD6D07" w:rsidP="002C661B">
            <w:pPr>
              <w:spacing w:before="120" w:after="120"/>
              <w:jc w:val="center"/>
              <w:rPr>
                <w:b/>
                <w:sz w:val="32"/>
                <w:szCs w:val="32"/>
                <w:lang w:val="en-US"/>
              </w:rPr>
            </w:pPr>
            <w:r w:rsidRPr="005734BC">
              <w:rPr>
                <w:rFonts w:ascii="Menlo Regular" w:hAnsi="Menlo Regular" w:cs="Menlo Regular"/>
                <w:b/>
                <w:sz w:val="32"/>
                <w:szCs w:val="32"/>
                <w:lang w:val="en-US"/>
              </w:rPr>
              <w:t>☐</w:t>
            </w:r>
          </w:p>
        </w:tc>
      </w:tr>
    </w:tbl>
    <w:p w14:paraId="05770D21" w14:textId="77777777" w:rsidR="00DD6D07" w:rsidRDefault="00DD6D07" w:rsidP="00DD6D07"/>
    <w:p w14:paraId="433F6907" w14:textId="2DFA48AC" w:rsidR="00DD6D07" w:rsidRDefault="00DD6D07" w:rsidP="00DD6D07">
      <w:pPr>
        <w:pStyle w:val="1"/>
      </w:pPr>
      <w:bookmarkStart w:id="1" w:name="_Toc454366453"/>
      <w:r>
        <w:lastRenderedPageBreak/>
        <w:t>Description of the Supply Base</w:t>
      </w:r>
      <w:bookmarkEnd w:id="1"/>
    </w:p>
    <w:p w14:paraId="75C2BDD5" w14:textId="6014347F" w:rsidR="00DD6D07" w:rsidRDefault="00DD6D07" w:rsidP="00DD6D07">
      <w:pPr>
        <w:pStyle w:val="2"/>
      </w:pPr>
      <w:bookmarkStart w:id="2" w:name="_Toc454366454"/>
      <w:r>
        <w:t>General description</w:t>
      </w:r>
      <w:bookmarkEnd w:id="2"/>
    </w:p>
    <w:p w14:paraId="5B755653" w14:textId="00D38A74" w:rsidR="00A1296C" w:rsidRPr="008D11A6" w:rsidRDefault="00A1296C" w:rsidP="00A1296C">
      <w:pPr>
        <w:widowControl w:val="0"/>
        <w:rPr>
          <w:rFonts w:asciiTheme="majorHAnsi" w:hAnsiTheme="majorHAnsi"/>
          <w:color w:val="558C72" w:themeColor="accent1" w:themeShade="80"/>
          <w:sz w:val="36"/>
          <w:szCs w:val="36"/>
          <w:lang w:val="en-US"/>
        </w:rPr>
      </w:pPr>
      <w:proofErr w:type="gramStart"/>
      <w:r>
        <w:rPr>
          <w:rFonts w:asciiTheme="majorHAnsi" w:hAnsiTheme="majorHAnsi"/>
          <w:color w:val="558C72" w:themeColor="accent1" w:themeShade="80"/>
          <w:sz w:val="36"/>
          <w:szCs w:val="36"/>
          <w:lang w:val="en-US"/>
        </w:rPr>
        <w:t xml:space="preserve">2.1.1 </w:t>
      </w:r>
      <w:r w:rsidRPr="008D11A6">
        <w:rPr>
          <w:rFonts w:asciiTheme="majorHAnsi" w:hAnsiTheme="majorHAnsi"/>
          <w:color w:val="558C72" w:themeColor="accent1" w:themeShade="80"/>
          <w:sz w:val="36"/>
          <w:szCs w:val="36"/>
          <w:lang w:val="en-US"/>
        </w:rPr>
        <w:t xml:space="preserve"> </w:t>
      </w:r>
      <w:r>
        <w:rPr>
          <w:rFonts w:asciiTheme="majorHAnsi" w:hAnsiTheme="majorHAnsi"/>
          <w:color w:val="558C72" w:themeColor="accent1" w:themeShade="80"/>
          <w:sz w:val="36"/>
          <w:szCs w:val="36"/>
          <w:lang w:val="en-US"/>
        </w:rPr>
        <w:t>Belarus</w:t>
      </w:r>
      <w:proofErr w:type="gramEnd"/>
      <w:r>
        <w:rPr>
          <w:rFonts w:asciiTheme="majorHAnsi" w:hAnsiTheme="majorHAnsi"/>
          <w:color w:val="558C72" w:themeColor="accent1" w:themeShade="80"/>
          <w:sz w:val="36"/>
          <w:szCs w:val="36"/>
          <w:lang w:val="en-US"/>
        </w:rPr>
        <w:t>, forest resources</w:t>
      </w:r>
    </w:p>
    <w:p w14:paraId="3F7D8D89" w14:textId="77777777" w:rsidR="00A1296C" w:rsidRPr="00A377F5" w:rsidRDefault="00A1296C" w:rsidP="00A1296C">
      <w:pPr>
        <w:widowControl w:val="0"/>
        <w:jc w:val="both"/>
        <w:rPr>
          <w:lang w:val="en-US"/>
        </w:rPr>
      </w:pPr>
      <w:r>
        <w:rPr>
          <w:lang w:val="en-US"/>
        </w:rPr>
        <w:t>Forest resources of Belarus as an aggregate of all natural and homogeneous national forests include woodlands and other lands allotted for forestry. Total area of forest resources is 9.5mln ha, including 8.2mln ha of forested area (with no glades, hewn or burnt-out places</w:t>
      </w:r>
      <w:r w:rsidRPr="00AC2B2A">
        <w:rPr>
          <w:lang w:val="en-US"/>
        </w:rPr>
        <w:t>)</w:t>
      </w:r>
      <w:r>
        <w:rPr>
          <w:lang w:val="en-US"/>
        </w:rPr>
        <w:t xml:space="preserve">. The percentage of forest lands in Belarus is about 40% that is optimal for our country in general. </w:t>
      </w:r>
      <w:proofErr w:type="spellStart"/>
      <w:proofErr w:type="gramStart"/>
      <w:r>
        <w:rPr>
          <w:lang w:val="en-US"/>
        </w:rPr>
        <w:t>Seeevolutioninthefigurebelow</w:t>
      </w:r>
      <w:proofErr w:type="spellEnd"/>
      <w:r w:rsidRPr="00A377F5">
        <w:rPr>
          <w:lang w:val="en-US"/>
        </w:rPr>
        <w:t>.</w:t>
      </w:r>
      <w:proofErr w:type="gramEnd"/>
    </w:p>
    <w:p w14:paraId="4EABA360" w14:textId="77777777" w:rsidR="00A1296C" w:rsidRDefault="00A1296C" w:rsidP="00A1296C">
      <w:pPr>
        <w:widowControl w:val="0"/>
        <w:jc w:val="both"/>
        <w:rPr>
          <w:lang w:val="en-US"/>
        </w:rPr>
      </w:pPr>
    </w:p>
    <w:p w14:paraId="29A77537" w14:textId="77777777" w:rsidR="00A1296C" w:rsidRPr="00A1296C" w:rsidRDefault="00A1296C" w:rsidP="00A1296C">
      <w:pPr>
        <w:widowControl w:val="0"/>
        <w:jc w:val="both"/>
        <w:rPr>
          <w:lang w:val="en-US"/>
        </w:rPr>
      </w:pPr>
      <w:r w:rsidRPr="00A1296C">
        <w:rPr>
          <w:lang w:val="en-US"/>
        </w:rPr>
        <w:t>Evolution of the percentage of forest lands in Belarus</w:t>
      </w:r>
    </w:p>
    <w:p w14:paraId="18488292" w14:textId="77777777" w:rsidR="00A1296C" w:rsidRDefault="00A1296C" w:rsidP="00A1296C">
      <w:pPr>
        <w:widowControl w:val="0"/>
        <w:jc w:val="both"/>
        <w:rPr>
          <w:lang w:val="ru-RU"/>
        </w:rPr>
      </w:pPr>
      <w:r>
        <w:rPr>
          <w:noProof/>
          <w:lang w:val="ru-RU" w:eastAsia="ru-RU"/>
        </w:rPr>
        <w:drawing>
          <wp:inline distT="0" distB="0" distL="0" distR="0" wp14:anchorId="17EE8460" wp14:editId="34591D89">
            <wp:extent cx="6120130" cy="3624086"/>
            <wp:effectExtent l="0" t="0" r="0" b="0"/>
            <wp:docPr id="2" name="Рисунок 2" descr="C:\Users\Светлана\Desktop\Ломако\Аудит SBP\SBP 2019\Снимок.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Светлана\Desktop\Ломако\Аудит SBP\SBP 2019\Снимок.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120130" cy="3624086"/>
                    </a:xfrm>
                    <a:prstGeom prst="rect">
                      <a:avLst/>
                    </a:prstGeom>
                    <a:noFill/>
                    <a:ln>
                      <a:noFill/>
                    </a:ln>
                  </pic:spPr>
                </pic:pic>
              </a:graphicData>
            </a:graphic>
          </wp:inline>
        </w:drawing>
      </w:r>
    </w:p>
    <w:p w14:paraId="30C5C85F" w14:textId="77777777" w:rsidR="00A1296C" w:rsidRPr="00596B40" w:rsidRDefault="00A1296C" w:rsidP="00A1296C">
      <w:pPr>
        <w:widowControl w:val="0"/>
        <w:jc w:val="both"/>
        <w:rPr>
          <w:lang w:val="en-US"/>
        </w:rPr>
      </w:pPr>
      <w:r>
        <w:rPr>
          <w:lang w:val="en-US"/>
        </w:rPr>
        <w:t>Forest resources of Belarus are quite well studied. Experts estimate timber volume in 201</w:t>
      </w:r>
      <w:r w:rsidRPr="00F60F9A">
        <w:rPr>
          <w:lang w:val="en-US"/>
        </w:rPr>
        <w:t>8</w:t>
      </w:r>
      <w:r>
        <w:rPr>
          <w:lang w:val="en-US"/>
        </w:rPr>
        <w:t xml:space="preserve"> equal to 17</w:t>
      </w:r>
      <w:r w:rsidRPr="00F60F9A">
        <w:rPr>
          <w:lang w:val="en-US"/>
        </w:rPr>
        <w:t>96</w:t>
      </w:r>
      <w:r>
        <w:rPr>
          <w:lang w:val="en-US"/>
        </w:rPr>
        <w:t>.</w:t>
      </w:r>
      <w:r w:rsidRPr="00F60F9A">
        <w:rPr>
          <w:lang w:val="en-US"/>
        </w:rPr>
        <w:t>0</w:t>
      </w:r>
      <w:r>
        <w:rPr>
          <w:lang w:val="en-US"/>
        </w:rPr>
        <w:t>mln m</w:t>
      </w:r>
      <w:r w:rsidRPr="00471B5D">
        <w:rPr>
          <w:vertAlign w:val="superscript"/>
          <w:lang w:val="en-US"/>
        </w:rPr>
        <w:t>3</w:t>
      </w:r>
      <w:r>
        <w:rPr>
          <w:lang w:val="en-US"/>
        </w:rPr>
        <w:t xml:space="preserve"> including approximately 2</w:t>
      </w:r>
      <w:r w:rsidRPr="00F60F9A">
        <w:rPr>
          <w:lang w:val="en-US"/>
        </w:rPr>
        <w:t>96,0</w:t>
      </w:r>
      <w:r>
        <w:rPr>
          <w:lang w:val="en-US"/>
        </w:rPr>
        <w:t>mln m</w:t>
      </w:r>
      <w:r w:rsidRPr="00471B5D">
        <w:rPr>
          <w:vertAlign w:val="superscript"/>
          <w:lang w:val="en-US"/>
        </w:rPr>
        <w:t>3</w:t>
      </w:r>
      <w:r>
        <w:rPr>
          <w:lang w:val="en-US"/>
        </w:rPr>
        <w:t xml:space="preserve"> of commercial timber (</w:t>
      </w:r>
      <w:proofErr w:type="gramStart"/>
      <w:r>
        <w:rPr>
          <w:lang w:val="en-US"/>
        </w:rPr>
        <w:t>mature</w:t>
      </w:r>
      <w:proofErr w:type="gramEnd"/>
      <w:r>
        <w:rPr>
          <w:lang w:val="en-US"/>
        </w:rPr>
        <w:t xml:space="preserve"> and </w:t>
      </w:r>
      <w:proofErr w:type="spellStart"/>
      <w:r>
        <w:rPr>
          <w:lang w:val="en-US"/>
        </w:rPr>
        <w:t>overmature</w:t>
      </w:r>
      <w:proofErr w:type="spellEnd"/>
      <w:r>
        <w:rPr>
          <w:lang w:val="en-US"/>
        </w:rPr>
        <w:t xml:space="preserve"> wood). Total annual forest gain is about 32.1 </w:t>
      </w:r>
      <w:proofErr w:type="spellStart"/>
      <w:r>
        <w:rPr>
          <w:lang w:val="en-US"/>
        </w:rPr>
        <w:t>mln</w:t>
      </w:r>
      <w:proofErr w:type="spellEnd"/>
      <w:r>
        <w:rPr>
          <w:lang w:val="en-US"/>
        </w:rPr>
        <w:t xml:space="preserve"> m</w:t>
      </w:r>
      <w:r w:rsidRPr="00471B5D">
        <w:rPr>
          <w:vertAlign w:val="superscript"/>
          <w:lang w:val="en-US"/>
        </w:rPr>
        <w:t>3</w:t>
      </w:r>
      <w:r>
        <w:rPr>
          <w:lang w:val="en-US"/>
        </w:rPr>
        <w:t>. Average age of Belarusian forests is 5</w:t>
      </w:r>
      <w:r w:rsidRPr="003012E4">
        <w:rPr>
          <w:lang w:val="en-US"/>
        </w:rPr>
        <w:t>6</w:t>
      </w:r>
      <w:r>
        <w:rPr>
          <w:lang w:val="en-US"/>
        </w:rPr>
        <w:t xml:space="preserve"> years. Forested area is distributed by age as follows: 18.7% of young growth, 46.0% of </w:t>
      </w:r>
      <w:proofErr w:type="spellStart"/>
      <w:r>
        <w:rPr>
          <w:lang w:val="en-US"/>
        </w:rPr>
        <w:t>middleaged</w:t>
      </w:r>
      <w:proofErr w:type="spellEnd"/>
      <w:r>
        <w:rPr>
          <w:lang w:val="en-US"/>
        </w:rPr>
        <w:t xml:space="preserve"> stand, 22.8% of ripening stand, 12.5% of mature and </w:t>
      </w:r>
      <w:proofErr w:type="spellStart"/>
      <w:r>
        <w:rPr>
          <w:lang w:val="en-US"/>
        </w:rPr>
        <w:t>overmature</w:t>
      </w:r>
      <w:proofErr w:type="spellEnd"/>
      <w:r>
        <w:rPr>
          <w:lang w:val="en-US"/>
        </w:rPr>
        <w:t xml:space="preserve"> wood (see the figure below).</w:t>
      </w:r>
    </w:p>
    <w:p w14:paraId="2EA4BA3B" w14:textId="77777777" w:rsidR="00A1296C" w:rsidRPr="009919BA" w:rsidRDefault="00A1296C" w:rsidP="00A1296C">
      <w:pPr>
        <w:widowControl w:val="0"/>
        <w:ind w:left="567" w:hanging="425"/>
        <w:jc w:val="center"/>
        <w:rPr>
          <w:lang w:val="ru-RU"/>
        </w:rPr>
      </w:pPr>
      <w:r>
        <w:rPr>
          <w:noProof/>
          <w:lang w:val="ru-RU" w:eastAsia="ru-RU"/>
        </w:rPr>
        <w:lastRenderedPageBreak/>
        <w:drawing>
          <wp:inline distT="0" distB="0" distL="0" distR="0" wp14:anchorId="59CECF42" wp14:editId="6DF2038C">
            <wp:extent cx="5972810" cy="2802255"/>
            <wp:effectExtent l="0" t="0" r="889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cstate="print"/>
                    <a:stretch>
                      <a:fillRect/>
                    </a:stretch>
                  </pic:blipFill>
                  <pic:spPr>
                    <a:xfrm>
                      <a:off x="0" y="0"/>
                      <a:ext cx="5972810" cy="2802255"/>
                    </a:xfrm>
                    <a:prstGeom prst="rect">
                      <a:avLst/>
                    </a:prstGeom>
                  </pic:spPr>
                </pic:pic>
              </a:graphicData>
            </a:graphic>
          </wp:inline>
        </w:drawing>
      </w:r>
    </w:p>
    <w:p w14:paraId="00893B7C" w14:textId="77777777" w:rsidR="00A1296C" w:rsidRPr="00A377F5" w:rsidRDefault="00A1296C" w:rsidP="00A1296C">
      <w:pPr>
        <w:widowControl w:val="0"/>
        <w:jc w:val="both"/>
        <w:rPr>
          <w:lang w:val="en-US"/>
        </w:rPr>
      </w:pPr>
      <w:r>
        <w:rPr>
          <w:lang w:val="en-US"/>
        </w:rPr>
        <w:t xml:space="preserve">Forest exploitation in Belarus implies continuity and inexhaustibility. </w:t>
      </w:r>
      <w:proofErr w:type="spellStart"/>
      <w:r>
        <w:rPr>
          <w:lang w:val="en-US"/>
        </w:rPr>
        <w:t>Annualaverageloggingis</w:t>
      </w:r>
      <w:proofErr w:type="spellEnd"/>
      <w:r w:rsidRPr="00471B5D">
        <w:rPr>
          <w:lang w:val="en-US"/>
        </w:rPr>
        <w:t xml:space="preserve"> 10.0 </w:t>
      </w:r>
      <w:r>
        <w:rPr>
          <w:lang w:val="en-US"/>
        </w:rPr>
        <w:t>to</w:t>
      </w:r>
      <w:r w:rsidRPr="00471B5D">
        <w:rPr>
          <w:lang w:val="en-US"/>
        </w:rPr>
        <w:t xml:space="preserve"> 11.2 </w:t>
      </w:r>
      <w:r>
        <w:rPr>
          <w:lang w:val="en-US"/>
        </w:rPr>
        <w:t>mlnm</w:t>
      </w:r>
      <w:r w:rsidRPr="00471B5D">
        <w:rPr>
          <w:vertAlign w:val="superscript"/>
          <w:lang w:val="en-US"/>
        </w:rPr>
        <w:t>3</w:t>
      </w:r>
      <w:r>
        <w:rPr>
          <w:lang w:val="en-US"/>
        </w:rPr>
        <w:t>including</w:t>
      </w:r>
      <w:r w:rsidRPr="00471B5D">
        <w:rPr>
          <w:lang w:val="en-US"/>
        </w:rPr>
        <w:t xml:space="preserve"> 4.</w:t>
      </w:r>
      <w:r>
        <w:rPr>
          <w:lang w:val="en-US"/>
        </w:rPr>
        <w:t xml:space="preserve">3 to 4.5 </w:t>
      </w:r>
      <w:proofErr w:type="spellStart"/>
      <w:r>
        <w:rPr>
          <w:lang w:val="en-US"/>
        </w:rPr>
        <w:t>mln</w:t>
      </w:r>
      <w:proofErr w:type="spellEnd"/>
      <w:r>
        <w:rPr>
          <w:lang w:val="en-US"/>
        </w:rPr>
        <w:t xml:space="preserve"> m</w:t>
      </w:r>
      <w:r>
        <w:rPr>
          <w:vertAlign w:val="superscript"/>
          <w:lang w:val="en-US"/>
        </w:rPr>
        <w:t>3</w:t>
      </w:r>
      <w:r>
        <w:rPr>
          <w:lang w:val="en-US"/>
        </w:rPr>
        <w:t xml:space="preserve"> (40%) </w:t>
      </w:r>
      <w:proofErr w:type="spellStart"/>
      <w:proofErr w:type="gramStart"/>
      <w:r>
        <w:rPr>
          <w:lang w:val="en-US"/>
        </w:rPr>
        <w:t>ofmajorharvest</w:t>
      </w:r>
      <w:proofErr w:type="spellEnd"/>
      <w:r>
        <w:rPr>
          <w:lang w:val="en-US"/>
        </w:rPr>
        <w:t>(</w:t>
      </w:r>
      <w:proofErr w:type="gramEnd"/>
      <w:r>
        <w:rPr>
          <w:lang w:val="en-US"/>
        </w:rPr>
        <w:t xml:space="preserve">in mature stands), 5.4 </w:t>
      </w:r>
      <w:proofErr w:type="spellStart"/>
      <w:r>
        <w:rPr>
          <w:lang w:val="en-US"/>
        </w:rPr>
        <w:t>mln</w:t>
      </w:r>
      <w:proofErr w:type="spellEnd"/>
      <w:r>
        <w:rPr>
          <w:lang w:val="en-US"/>
        </w:rPr>
        <w:t xml:space="preserve"> m</w:t>
      </w:r>
      <w:r>
        <w:rPr>
          <w:vertAlign w:val="superscript"/>
          <w:lang w:val="en-US"/>
        </w:rPr>
        <w:t>3</w:t>
      </w:r>
      <w:r>
        <w:rPr>
          <w:lang w:val="en-US"/>
        </w:rPr>
        <w:t xml:space="preserve"> (48%) of maintenance and sanitary cuts (young, middle aged and ripening forests), 1.0 to 2.3 </w:t>
      </w:r>
      <w:proofErr w:type="spellStart"/>
      <w:r>
        <w:rPr>
          <w:lang w:val="en-US"/>
        </w:rPr>
        <w:t>mln</w:t>
      </w:r>
      <w:proofErr w:type="spellEnd"/>
      <w:r>
        <w:rPr>
          <w:lang w:val="en-US"/>
        </w:rPr>
        <w:t xml:space="preserve"> m</w:t>
      </w:r>
      <w:r>
        <w:rPr>
          <w:vertAlign w:val="superscript"/>
          <w:lang w:val="en-US"/>
        </w:rPr>
        <w:t>3</w:t>
      </w:r>
      <w:r>
        <w:rPr>
          <w:lang w:val="en-US"/>
        </w:rPr>
        <w:t xml:space="preserve"> (12%) of other felling types. Forest exploitation is expected to intensify in the </w:t>
      </w:r>
      <w:proofErr w:type="spellStart"/>
      <w:r>
        <w:rPr>
          <w:lang w:val="en-US"/>
        </w:rPr>
        <w:t>followingpotentially</w:t>
      </w:r>
      <w:proofErr w:type="spellEnd"/>
      <w:r>
        <w:rPr>
          <w:lang w:val="en-US"/>
        </w:rPr>
        <w:t xml:space="preserve"> to over 16 </w:t>
      </w:r>
      <w:proofErr w:type="spellStart"/>
      <w:r>
        <w:rPr>
          <w:lang w:val="en-US"/>
        </w:rPr>
        <w:t>mln</w:t>
      </w:r>
      <w:proofErr w:type="spellEnd"/>
      <w:r>
        <w:rPr>
          <w:lang w:val="en-US"/>
        </w:rPr>
        <w:t xml:space="preserve"> m</w:t>
      </w:r>
      <w:r>
        <w:rPr>
          <w:vertAlign w:val="superscript"/>
          <w:lang w:val="en-US"/>
        </w:rPr>
        <w:t>3</w:t>
      </w:r>
      <w:r>
        <w:rPr>
          <w:lang w:val="en-US"/>
        </w:rPr>
        <w:t xml:space="preserve"> in 2011-2015 and to over 19 </w:t>
      </w:r>
      <w:proofErr w:type="spellStart"/>
      <w:r>
        <w:rPr>
          <w:lang w:val="en-US"/>
        </w:rPr>
        <w:t>mln</w:t>
      </w:r>
      <w:proofErr w:type="spellEnd"/>
      <w:r>
        <w:rPr>
          <w:lang w:val="en-US"/>
        </w:rPr>
        <w:t xml:space="preserve"> m</w:t>
      </w:r>
      <w:r>
        <w:rPr>
          <w:vertAlign w:val="superscript"/>
          <w:lang w:val="en-US"/>
        </w:rPr>
        <w:t>3</w:t>
      </w:r>
      <w:r>
        <w:rPr>
          <w:lang w:val="en-US"/>
        </w:rPr>
        <w:t xml:space="preserve"> in 2016-2020. However, it is not going to be unsafe for forests in view of the current annual forest gain in Belarus about 25 </w:t>
      </w:r>
      <w:proofErr w:type="spellStart"/>
      <w:r>
        <w:rPr>
          <w:lang w:val="en-US"/>
        </w:rPr>
        <w:t>mln</w:t>
      </w:r>
      <w:proofErr w:type="spellEnd"/>
      <w:r>
        <w:rPr>
          <w:lang w:val="en-US"/>
        </w:rPr>
        <w:t xml:space="preserve"> m</w:t>
      </w:r>
      <w:r>
        <w:rPr>
          <w:vertAlign w:val="superscript"/>
          <w:lang w:val="en-US"/>
        </w:rPr>
        <w:t>3</w:t>
      </w:r>
      <w:r>
        <w:rPr>
          <w:lang w:val="en-US"/>
        </w:rPr>
        <w:t>. Moreover, the annual forest gain is getting bigger and bigger as the percentage of forest lands grows and age structure of forests gets more uniform. Forest exploitation practice is primarily dependent on annual allowable cut. Only 70% to 80% of the quota has been used in recent years. Underuse is mainly related to soft-wooded broadleaved species, small merchantable wood and hard-to-reach areas where felling is not reasonable economically. Lack of capital investments limits wood usage in energetics. Average annual forest exploitation rates have been equal to not more than 1.5 to 1.7 m</w:t>
      </w:r>
      <w:r>
        <w:rPr>
          <w:vertAlign w:val="superscript"/>
          <w:lang w:val="en-US"/>
        </w:rPr>
        <w:t>3</w:t>
      </w:r>
      <w:r>
        <w:rPr>
          <w:lang w:val="en-US"/>
        </w:rPr>
        <w:t xml:space="preserve"> per 1 ha of forested area in recent years – </w:t>
      </w:r>
      <w:proofErr w:type="spellStart"/>
      <w:r>
        <w:rPr>
          <w:lang w:val="en-US"/>
        </w:rPr>
        <w:t>thatis</w:t>
      </w:r>
      <w:proofErr w:type="spellEnd"/>
      <w:r>
        <w:rPr>
          <w:lang w:val="en-US"/>
        </w:rPr>
        <w:t xml:space="preserve"> 2.4 times less than the annual wood gain equal to 3.6 m</w:t>
      </w:r>
      <w:r w:rsidRPr="00F63C81">
        <w:rPr>
          <w:vertAlign w:val="superscript"/>
          <w:lang w:val="en-US"/>
        </w:rPr>
        <w:t>3</w:t>
      </w:r>
      <w:r>
        <w:rPr>
          <w:lang w:val="en-US"/>
        </w:rPr>
        <w:t xml:space="preserve">/ha. </w:t>
      </w:r>
    </w:p>
    <w:p w14:paraId="2BBBB38E" w14:textId="4DDED616" w:rsidR="00A1296C" w:rsidRPr="00F81A06" w:rsidRDefault="00A1296C" w:rsidP="00A1296C">
      <w:pPr>
        <w:widowControl w:val="0"/>
        <w:jc w:val="both"/>
        <w:rPr>
          <w:rFonts w:asciiTheme="majorHAnsi" w:hAnsiTheme="majorHAnsi"/>
          <w:color w:val="558C72" w:themeColor="accent1" w:themeShade="80"/>
          <w:sz w:val="36"/>
          <w:szCs w:val="36"/>
          <w:lang w:val="en-US"/>
        </w:rPr>
      </w:pPr>
      <w:r>
        <w:rPr>
          <w:rFonts w:asciiTheme="majorHAnsi" w:hAnsiTheme="majorHAnsi"/>
          <w:color w:val="558C72" w:themeColor="accent1" w:themeShade="80"/>
          <w:sz w:val="36"/>
          <w:szCs w:val="36"/>
          <w:lang w:val="en-US"/>
        </w:rPr>
        <w:t xml:space="preserve">Forest and wood working in </w:t>
      </w:r>
      <w:proofErr w:type="spellStart"/>
      <w:r>
        <w:rPr>
          <w:rFonts w:asciiTheme="majorHAnsi" w:hAnsiTheme="majorHAnsi"/>
          <w:color w:val="558C72" w:themeColor="accent1" w:themeShade="80"/>
          <w:sz w:val="36"/>
          <w:szCs w:val="36"/>
          <w:lang w:val="en-US"/>
        </w:rPr>
        <w:t>dustries</w:t>
      </w:r>
      <w:proofErr w:type="spellEnd"/>
    </w:p>
    <w:p w14:paraId="5AE40835" w14:textId="77777777" w:rsidR="00A1296C" w:rsidRDefault="00A1296C" w:rsidP="00A1296C">
      <w:pPr>
        <w:widowControl w:val="0"/>
        <w:jc w:val="both"/>
        <w:rPr>
          <w:lang w:val="en-US"/>
        </w:rPr>
      </w:pPr>
      <w:r>
        <w:rPr>
          <w:lang w:val="en-US"/>
        </w:rPr>
        <w:t>Belarusian forest industry consists of forestry (13.5% of total output), woodworking (69.</w:t>
      </w:r>
      <w:r w:rsidRPr="00F60F9A">
        <w:rPr>
          <w:lang w:val="en-US"/>
        </w:rPr>
        <w:t>5</w:t>
      </w:r>
      <w:r>
        <w:rPr>
          <w:lang w:val="en-US"/>
        </w:rPr>
        <w:t xml:space="preserve">% of total output) and pulp-and-paper (16.4% of total output) sectors. Sawmilling has been a major activity historically, and today about 1500 enterprises are certified to produce saw timber. Most of them combine the latter with mechanical woodworking (windows and doors, wood-frame houses) or wood harvesting. State forestry institutions possess their own woodworking facilities dedicated to machining own round timber. </w:t>
      </w:r>
    </w:p>
    <w:p w14:paraId="791BB261" w14:textId="77777777" w:rsidR="00A1296C" w:rsidRDefault="00A1296C" w:rsidP="00A1296C">
      <w:pPr>
        <w:widowControl w:val="0"/>
        <w:jc w:val="both"/>
        <w:rPr>
          <w:lang w:val="en-US"/>
        </w:rPr>
      </w:pPr>
      <w:r>
        <w:rPr>
          <w:lang w:val="en-US"/>
        </w:rPr>
        <w:t xml:space="preserve">Currently 8,39mln ha of forests in Republic of Belarus are FSC-certified, and 144 </w:t>
      </w:r>
      <w:proofErr w:type="spellStart"/>
      <w:r>
        <w:rPr>
          <w:lang w:val="en-US"/>
        </w:rPr>
        <w:t>CoC</w:t>
      </w:r>
      <w:proofErr w:type="spellEnd"/>
      <w:r>
        <w:rPr>
          <w:lang w:val="en-US"/>
        </w:rPr>
        <w:t xml:space="preserve"> certificates are received.</w:t>
      </w:r>
    </w:p>
    <w:p w14:paraId="369722A8" w14:textId="77777777" w:rsidR="00A1296C" w:rsidRDefault="00A1296C" w:rsidP="00A1296C">
      <w:pPr>
        <w:widowControl w:val="0"/>
        <w:rPr>
          <w:lang w:val="en-US"/>
        </w:rPr>
      </w:pPr>
    </w:p>
    <w:p w14:paraId="0DEE3D17" w14:textId="77777777" w:rsidR="00A1296C" w:rsidRDefault="00A1296C" w:rsidP="00A1296C">
      <w:pPr>
        <w:widowControl w:val="0"/>
        <w:rPr>
          <w:lang w:val="en-US"/>
        </w:rPr>
      </w:pPr>
    </w:p>
    <w:p w14:paraId="07AA65EA" w14:textId="77777777" w:rsidR="00A1296C" w:rsidRDefault="00A1296C" w:rsidP="00A1296C">
      <w:pPr>
        <w:widowControl w:val="0"/>
        <w:rPr>
          <w:lang w:val="en-US"/>
        </w:rPr>
      </w:pPr>
    </w:p>
    <w:p w14:paraId="5F1964C4" w14:textId="78FE97F7" w:rsidR="00A1296C" w:rsidRPr="00E31F67" w:rsidRDefault="00A1296C" w:rsidP="00A1296C">
      <w:pPr>
        <w:widowControl w:val="0"/>
        <w:rPr>
          <w:rFonts w:asciiTheme="majorHAnsi" w:hAnsiTheme="majorHAnsi"/>
          <w:color w:val="558C72" w:themeColor="accent1" w:themeShade="80"/>
          <w:sz w:val="36"/>
          <w:szCs w:val="36"/>
          <w:lang w:val="en-US"/>
        </w:rPr>
      </w:pPr>
      <w:proofErr w:type="gramStart"/>
      <w:r w:rsidRPr="00E31F67">
        <w:rPr>
          <w:rFonts w:asciiTheme="majorHAnsi" w:hAnsiTheme="majorHAnsi"/>
          <w:color w:val="558C72" w:themeColor="accent1" w:themeShade="80"/>
          <w:sz w:val="36"/>
          <w:szCs w:val="36"/>
          <w:lang w:val="en-US"/>
        </w:rPr>
        <w:lastRenderedPageBreak/>
        <w:t xml:space="preserve">2.1.2 </w:t>
      </w:r>
      <w:r>
        <w:rPr>
          <w:rFonts w:asciiTheme="majorHAnsi" w:hAnsiTheme="majorHAnsi"/>
          <w:color w:val="558C72" w:themeColor="accent1" w:themeShade="80"/>
          <w:sz w:val="36"/>
          <w:szCs w:val="36"/>
          <w:lang w:val="en-US"/>
        </w:rPr>
        <w:t xml:space="preserve"> </w:t>
      </w:r>
      <w:proofErr w:type="spellStart"/>
      <w:r>
        <w:rPr>
          <w:rFonts w:asciiTheme="majorHAnsi" w:hAnsiTheme="majorHAnsi"/>
          <w:color w:val="558C72" w:themeColor="accent1" w:themeShade="80"/>
          <w:sz w:val="36"/>
          <w:szCs w:val="36"/>
          <w:lang w:val="en-US"/>
        </w:rPr>
        <w:t>Stolbtsovski</w:t>
      </w:r>
      <w:proofErr w:type="spellEnd"/>
      <w:proofErr w:type="gramEnd"/>
      <w:r>
        <w:rPr>
          <w:rFonts w:asciiTheme="majorHAnsi" w:hAnsiTheme="majorHAnsi"/>
          <w:color w:val="558C72" w:themeColor="accent1" w:themeShade="80"/>
          <w:sz w:val="36"/>
          <w:szCs w:val="36"/>
          <w:lang w:val="en-US"/>
        </w:rPr>
        <w:t xml:space="preserve"> </w:t>
      </w:r>
      <w:proofErr w:type="spellStart"/>
      <w:r>
        <w:rPr>
          <w:rFonts w:asciiTheme="majorHAnsi" w:hAnsiTheme="majorHAnsi"/>
          <w:color w:val="558C72" w:themeColor="accent1" w:themeShade="80"/>
          <w:sz w:val="36"/>
          <w:szCs w:val="36"/>
          <w:lang w:val="en-US"/>
        </w:rPr>
        <w:t>leshoz</w:t>
      </w:r>
      <w:proofErr w:type="spellEnd"/>
    </w:p>
    <w:p w14:paraId="6C3B95F5" w14:textId="0F2ECA9E" w:rsidR="00A1296C" w:rsidRPr="000E477A" w:rsidRDefault="00A1296C" w:rsidP="00A1296C">
      <w:pPr>
        <w:rPr>
          <w:rFonts w:ascii="Arial" w:hAnsi="Arial" w:cs="Arial"/>
        </w:rPr>
      </w:pPr>
      <w:r w:rsidRPr="000E477A">
        <w:rPr>
          <w:rFonts w:ascii="Arial" w:hAnsi="Arial" w:cs="Arial"/>
        </w:rPr>
        <w:t xml:space="preserve">The supply base of the organization is </w:t>
      </w:r>
      <w:r w:rsidR="00E75E16">
        <w:rPr>
          <w:rFonts w:ascii="Arial" w:hAnsi="Arial" w:cs="Arial"/>
        </w:rPr>
        <w:t xml:space="preserve">the total territory </w:t>
      </w:r>
      <w:proofErr w:type="gramStart"/>
      <w:r w:rsidR="00E75E16">
        <w:rPr>
          <w:rFonts w:ascii="Arial" w:hAnsi="Arial" w:cs="Arial"/>
        </w:rPr>
        <w:t xml:space="preserve">of </w:t>
      </w:r>
      <w:r>
        <w:rPr>
          <w:rFonts w:ascii="Arial" w:hAnsi="Arial" w:cs="Arial"/>
        </w:rPr>
        <w:t xml:space="preserve"> </w:t>
      </w:r>
      <w:proofErr w:type="spellStart"/>
      <w:r>
        <w:rPr>
          <w:rFonts w:ascii="Arial" w:hAnsi="Arial" w:cs="Arial"/>
        </w:rPr>
        <w:t>Stolbtsovski</w:t>
      </w:r>
      <w:proofErr w:type="spellEnd"/>
      <w:proofErr w:type="gramEnd"/>
      <w:r w:rsidR="00E75E16" w:rsidRPr="00E75E16">
        <w:rPr>
          <w:rFonts w:ascii="Arial" w:hAnsi="Arial" w:cs="Arial"/>
          <w:lang w:val="en-US"/>
        </w:rPr>
        <w:t xml:space="preserve"> </w:t>
      </w:r>
      <w:bookmarkStart w:id="3" w:name="_GoBack"/>
      <w:bookmarkEnd w:id="3"/>
      <w:proofErr w:type="spellStart"/>
      <w:r>
        <w:rPr>
          <w:rFonts w:ascii="Arial" w:hAnsi="Arial" w:cs="Arial"/>
        </w:rPr>
        <w:t>leshoz</w:t>
      </w:r>
      <w:proofErr w:type="spellEnd"/>
      <w:r>
        <w:rPr>
          <w:rFonts w:ascii="Arial" w:hAnsi="Arial" w:cs="Arial"/>
        </w:rPr>
        <w:t>.</w:t>
      </w:r>
    </w:p>
    <w:p w14:paraId="44F4C147" w14:textId="77777777" w:rsidR="00A1296C" w:rsidRPr="00EA71AC" w:rsidRDefault="00A1296C" w:rsidP="00A1296C">
      <w:pPr>
        <w:tabs>
          <w:tab w:val="left" w:pos="1380"/>
        </w:tabs>
        <w:rPr>
          <w:rFonts w:ascii="Arial" w:hAnsi="Arial" w:cs="Arial"/>
        </w:rPr>
      </w:pPr>
      <w:r w:rsidRPr="00EA71AC">
        <w:rPr>
          <w:rFonts w:ascii="Arial" w:hAnsi="Arial" w:cs="Arial"/>
        </w:rPr>
        <w:t>Forests are the dominant vegetation type on the territory of the GLHU «</w:t>
      </w:r>
      <w:proofErr w:type="spellStart"/>
      <w:r w:rsidRPr="00EA71AC">
        <w:rPr>
          <w:rFonts w:ascii="Arial" w:hAnsi="Arial" w:cs="Arial"/>
        </w:rPr>
        <w:t>Stolbtsovskileshoz</w:t>
      </w:r>
      <w:proofErr w:type="spellEnd"/>
      <w:r w:rsidRPr="00EA71AC">
        <w:rPr>
          <w:rFonts w:ascii="Arial" w:hAnsi="Arial" w:cs="Arial"/>
        </w:rPr>
        <w:t xml:space="preserve">». The structure of the FME includes </w:t>
      </w:r>
      <w:proofErr w:type="spellStart"/>
      <w:r w:rsidRPr="00EA71AC">
        <w:rPr>
          <w:rFonts w:ascii="Arial" w:hAnsi="Arial" w:cs="Arial"/>
        </w:rPr>
        <w:t>Okinchitskoe</w:t>
      </w:r>
      <w:proofErr w:type="spellEnd"/>
      <w:r w:rsidRPr="00EA71AC">
        <w:rPr>
          <w:rFonts w:ascii="Arial" w:hAnsi="Arial" w:cs="Arial"/>
        </w:rPr>
        <w:t xml:space="preserve">, </w:t>
      </w:r>
      <w:proofErr w:type="spellStart"/>
      <w:r w:rsidRPr="00EA71AC">
        <w:rPr>
          <w:rFonts w:ascii="Arial" w:hAnsi="Arial" w:cs="Arial"/>
        </w:rPr>
        <w:t>Opechkovskoe</w:t>
      </w:r>
      <w:proofErr w:type="spellEnd"/>
      <w:r w:rsidRPr="00EA71AC">
        <w:rPr>
          <w:rFonts w:ascii="Arial" w:hAnsi="Arial" w:cs="Arial"/>
        </w:rPr>
        <w:t xml:space="preserve">, </w:t>
      </w:r>
      <w:proofErr w:type="spellStart"/>
      <w:r w:rsidRPr="00EA71AC">
        <w:rPr>
          <w:rFonts w:ascii="Arial" w:hAnsi="Arial" w:cs="Arial"/>
        </w:rPr>
        <w:t>Prudskoe</w:t>
      </w:r>
      <w:proofErr w:type="spellEnd"/>
      <w:r w:rsidRPr="00EA71AC">
        <w:rPr>
          <w:rFonts w:ascii="Arial" w:hAnsi="Arial" w:cs="Arial"/>
        </w:rPr>
        <w:t xml:space="preserve">, </w:t>
      </w:r>
      <w:proofErr w:type="spellStart"/>
      <w:r w:rsidRPr="00EA71AC">
        <w:rPr>
          <w:rFonts w:ascii="Arial" w:hAnsi="Arial" w:cs="Arial"/>
        </w:rPr>
        <w:t>Nalibokskoe</w:t>
      </w:r>
      <w:proofErr w:type="spellEnd"/>
      <w:r w:rsidRPr="00EA71AC">
        <w:rPr>
          <w:rFonts w:ascii="Arial" w:hAnsi="Arial" w:cs="Arial"/>
        </w:rPr>
        <w:t xml:space="preserve">, </w:t>
      </w:r>
      <w:proofErr w:type="spellStart"/>
      <w:r w:rsidRPr="00EA71AC">
        <w:rPr>
          <w:rFonts w:ascii="Arial" w:hAnsi="Arial" w:cs="Arial"/>
        </w:rPr>
        <w:t>Kulskoe</w:t>
      </w:r>
      <w:proofErr w:type="spellEnd"/>
      <w:r w:rsidRPr="00EA71AC">
        <w:rPr>
          <w:rFonts w:ascii="Arial" w:hAnsi="Arial" w:cs="Arial"/>
        </w:rPr>
        <w:t xml:space="preserve">, </w:t>
      </w:r>
      <w:proofErr w:type="spellStart"/>
      <w:r w:rsidRPr="00EA71AC">
        <w:rPr>
          <w:rFonts w:ascii="Arial" w:hAnsi="Arial" w:cs="Arial"/>
        </w:rPr>
        <w:t>Kletischenskoe</w:t>
      </w:r>
      <w:proofErr w:type="spellEnd"/>
      <w:r w:rsidRPr="00EA71AC">
        <w:rPr>
          <w:rFonts w:ascii="Arial" w:hAnsi="Arial" w:cs="Arial"/>
        </w:rPr>
        <w:t xml:space="preserve">, </w:t>
      </w:r>
      <w:proofErr w:type="spellStart"/>
      <w:r w:rsidRPr="00EA71AC">
        <w:rPr>
          <w:rFonts w:ascii="Arial" w:hAnsi="Arial" w:cs="Arial"/>
        </w:rPr>
        <w:t>Rubezhevichskoe</w:t>
      </w:r>
      <w:proofErr w:type="spellEnd"/>
      <w:r w:rsidRPr="00EA71AC">
        <w:rPr>
          <w:rFonts w:ascii="Arial" w:hAnsi="Arial" w:cs="Arial"/>
        </w:rPr>
        <w:t xml:space="preserve">, </w:t>
      </w:r>
      <w:proofErr w:type="spellStart"/>
      <w:r w:rsidRPr="00EA71AC">
        <w:rPr>
          <w:rFonts w:ascii="Arial" w:hAnsi="Arial" w:cs="Arial"/>
        </w:rPr>
        <w:t>Starinskoe</w:t>
      </w:r>
      <w:proofErr w:type="spellEnd"/>
      <w:r w:rsidRPr="00EA71AC">
        <w:rPr>
          <w:rFonts w:ascii="Arial" w:hAnsi="Arial" w:cs="Arial"/>
        </w:rPr>
        <w:t xml:space="preserve"> and </w:t>
      </w:r>
      <w:proofErr w:type="spellStart"/>
      <w:r w:rsidRPr="00EA71AC">
        <w:rPr>
          <w:rFonts w:ascii="Arial" w:hAnsi="Arial" w:cs="Arial"/>
        </w:rPr>
        <w:t>Hotovskoe</w:t>
      </w:r>
      <w:proofErr w:type="spellEnd"/>
      <w:r w:rsidRPr="00EA71AC">
        <w:rPr>
          <w:rFonts w:ascii="Arial" w:hAnsi="Arial" w:cs="Arial"/>
        </w:rPr>
        <w:t xml:space="preserve"> forestry areas and the logging unit. The FME is located in the western part of the Minsk region, within the </w:t>
      </w:r>
      <w:proofErr w:type="spellStart"/>
      <w:r w:rsidRPr="00EA71AC">
        <w:rPr>
          <w:rFonts w:ascii="Arial" w:hAnsi="Arial" w:cs="Arial"/>
        </w:rPr>
        <w:t>Stolbtsy</w:t>
      </w:r>
      <w:proofErr w:type="spellEnd"/>
      <w:r w:rsidRPr="00EA71AC">
        <w:rPr>
          <w:rFonts w:ascii="Arial" w:hAnsi="Arial" w:cs="Arial"/>
        </w:rPr>
        <w:t xml:space="preserve"> administrative district. The</w:t>
      </w:r>
      <w:r>
        <w:rPr>
          <w:rFonts w:ascii="Arial" w:hAnsi="Arial" w:cs="Arial"/>
        </w:rPr>
        <w:t xml:space="preserve"> total area of the FME is 90 029</w:t>
      </w:r>
      <w:r w:rsidRPr="00EA71AC">
        <w:rPr>
          <w:rFonts w:ascii="Arial" w:hAnsi="Arial" w:cs="Arial"/>
        </w:rPr>
        <w:t xml:space="preserve"> hectares, including </w:t>
      </w:r>
      <w:r>
        <w:rPr>
          <w:rFonts w:ascii="Arial" w:hAnsi="Arial" w:cs="Arial"/>
        </w:rPr>
        <w:t>83 005</w:t>
      </w:r>
      <w:r w:rsidRPr="00EA71AC">
        <w:rPr>
          <w:rFonts w:ascii="Arial" w:hAnsi="Arial" w:cs="Arial"/>
        </w:rPr>
        <w:t xml:space="preserve"> hectares covered by forest.</w:t>
      </w:r>
      <w:r>
        <w:rPr>
          <w:rFonts w:ascii="Arial" w:hAnsi="Arial" w:cs="Arial"/>
        </w:rPr>
        <w:t xml:space="preserve"> Compare to last reporting period the supply base area was increased because of acceptance of former agriculture lands into forest fund.</w:t>
      </w:r>
    </w:p>
    <w:p w14:paraId="7CA7A292" w14:textId="77777777" w:rsidR="00A1296C" w:rsidRPr="00EA71AC" w:rsidRDefault="00A1296C" w:rsidP="00A1296C">
      <w:pPr>
        <w:tabs>
          <w:tab w:val="left" w:pos="1380"/>
        </w:tabs>
        <w:rPr>
          <w:rFonts w:ascii="Arial" w:hAnsi="Arial" w:cs="Arial"/>
        </w:rPr>
      </w:pPr>
      <w:r w:rsidRPr="00EA71AC">
        <w:rPr>
          <w:rFonts w:ascii="Arial" w:hAnsi="Arial" w:cs="Arial"/>
        </w:rPr>
        <w:t>Distribution of forests by groups - Group 1 makes 73.</w:t>
      </w:r>
      <w:r>
        <w:rPr>
          <w:rFonts w:ascii="Arial" w:hAnsi="Arial" w:cs="Arial"/>
        </w:rPr>
        <w:t>6</w:t>
      </w:r>
      <w:r w:rsidRPr="00EA71AC">
        <w:rPr>
          <w:rFonts w:ascii="Arial" w:hAnsi="Arial" w:cs="Arial"/>
        </w:rPr>
        <w:t>% and Group 2 makes 26.</w:t>
      </w:r>
      <w:r>
        <w:rPr>
          <w:rFonts w:ascii="Arial" w:hAnsi="Arial" w:cs="Arial"/>
        </w:rPr>
        <w:t>4</w:t>
      </w:r>
      <w:r w:rsidRPr="00EA71AC">
        <w:rPr>
          <w:rFonts w:ascii="Arial" w:hAnsi="Arial" w:cs="Arial"/>
        </w:rPr>
        <w:t>%. Distribution by age gr</w:t>
      </w:r>
      <w:r>
        <w:rPr>
          <w:rFonts w:ascii="Arial" w:hAnsi="Arial" w:cs="Arial"/>
        </w:rPr>
        <w:t>oups - the young forests make 19</w:t>
      </w:r>
      <w:r w:rsidRPr="00EA71AC">
        <w:rPr>
          <w:rFonts w:ascii="Arial" w:hAnsi="Arial" w:cs="Arial"/>
        </w:rPr>
        <w:t>.6%, mi</w:t>
      </w:r>
      <w:r>
        <w:rPr>
          <w:rFonts w:ascii="Arial" w:hAnsi="Arial" w:cs="Arial"/>
        </w:rPr>
        <w:t>ddle forests make 55.4%, maturing forests make 20.2% and over-ripe forests make 4.8</w:t>
      </w:r>
      <w:r w:rsidRPr="00EA71AC">
        <w:rPr>
          <w:rFonts w:ascii="Arial" w:hAnsi="Arial" w:cs="Arial"/>
        </w:rPr>
        <w:t>%. The distribution by dominant spec</w:t>
      </w:r>
      <w:r>
        <w:rPr>
          <w:rFonts w:ascii="Arial" w:hAnsi="Arial" w:cs="Arial"/>
        </w:rPr>
        <w:t>ies – coniferous forests make 75.6</w:t>
      </w:r>
      <w:r w:rsidRPr="00EA71AC">
        <w:rPr>
          <w:rFonts w:ascii="Arial" w:hAnsi="Arial" w:cs="Arial"/>
        </w:rPr>
        <w:t>%, hardwood forests make 0.</w:t>
      </w:r>
      <w:r>
        <w:rPr>
          <w:rFonts w:ascii="Arial" w:hAnsi="Arial" w:cs="Arial"/>
        </w:rPr>
        <w:t>5% and deciduous forests make 23.9</w:t>
      </w:r>
      <w:r w:rsidRPr="00EA71AC">
        <w:rPr>
          <w:rFonts w:ascii="Arial" w:hAnsi="Arial" w:cs="Arial"/>
        </w:rPr>
        <w:t>%. Average wood volume is 220 m3</w:t>
      </w:r>
      <w:r>
        <w:rPr>
          <w:rFonts w:ascii="Arial" w:hAnsi="Arial" w:cs="Arial"/>
        </w:rPr>
        <w:t xml:space="preserve"> per hectare</w:t>
      </w:r>
      <w:r w:rsidRPr="00EA71AC">
        <w:rPr>
          <w:rFonts w:ascii="Arial" w:hAnsi="Arial" w:cs="Arial"/>
        </w:rPr>
        <w:t xml:space="preserve">. Average age of trees is 54 years. The limit of cutting of mature trees is 67,100 cubic meters, including 34,100 cubic meters for coniferous. They are pine – 22,700 m3, spruce – 6,400 m3, aspen – 3,000 m3, birch – 11,900 m3, black alder – 18,100 m3. All </w:t>
      </w:r>
      <w:r>
        <w:rPr>
          <w:rFonts w:ascii="Arial" w:hAnsi="Arial" w:cs="Arial"/>
        </w:rPr>
        <w:t>clear cuts</w:t>
      </w:r>
      <w:r w:rsidRPr="00EA71AC">
        <w:rPr>
          <w:rFonts w:ascii="Arial" w:hAnsi="Arial" w:cs="Arial"/>
        </w:rPr>
        <w:t xml:space="preserve"> are planted by trees in the spring or forest plots are left for natural regeneration. All </w:t>
      </w:r>
      <w:r>
        <w:rPr>
          <w:rFonts w:ascii="Arial" w:hAnsi="Arial" w:cs="Arial"/>
        </w:rPr>
        <w:t>artificial</w:t>
      </w:r>
      <w:r w:rsidRPr="00EA71AC">
        <w:rPr>
          <w:rFonts w:ascii="Arial" w:hAnsi="Arial" w:cs="Arial"/>
        </w:rPr>
        <w:t xml:space="preserve"> forests are annually under care.</w:t>
      </w:r>
    </w:p>
    <w:p w14:paraId="4614BCD1" w14:textId="77777777" w:rsidR="00A1296C" w:rsidRDefault="00A1296C" w:rsidP="00A1296C">
      <w:pPr>
        <w:tabs>
          <w:tab w:val="left" w:pos="1380"/>
        </w:tabs>
        <w:rPr>
          <w:rFonts w:ascii="Arial" w:hAnsi="Arial" w:cs="Arial"/>
        </w:rPr>
      </w:pPr>
      <w:r w:rsidRPr="00EA71AC">
        <w:rPr>
          <w:rFonts w:ascii="Arial" w:hAnsi="Arial" w:cs="Arial"/>
        </w:rPr>
        <w:t>The main objective of forest management in the GLHU «</w:t>
      </w:r>
      <w:proofErr w:type="spellStart"/>
      <w:r w:rsidRPr="00EA71AC">
        <w:rPr>
          <w:rFonts w:ascii="Arial" w:hAnsi="Arial" w:cs="Arial"/>
        </w:rPr>
        <w:t>Stolbtsovskileshoz</w:t>
      </w:r>
      <w:proofErr w:type="spellEnd"/>
      <w:r w:rsidRPr="00EA71AC">
        <w:rPr>
          <w:rFonts w:ascii="Arial" w:hAnsi="Arial" w:cs="Arial"/>
        </w:rPr>
        <w:t>» is to provide the continuous, stable, sustainable, cost-effective, multi-purpose, environmentally responsible and socially oriented forest management that to meet the needs of society in raw materials and to preserve and enhance the ecological functions of forests and to conserve biod</w:t>
      </w:r>
      <w:r>
        <w:rPr>
          <w:rFonts w:ascii="Arial" w:hAnsi="Arial" w:cs="Arial"/>
        </w:rPr>
        <w:t>iversity in forest ecosystems.</w:t>
      </w:r>
    </w:p>
    <w:p w14:paraId="249C687B" w14:textId="77777777" w:rsidR="00A1296C" w:rsidRDefault="00A1296C" w:rsidP="00A1296C">
      <w:pPr>
        <w:jc w:val="both"/>
        <w:rPr>
          <w:lang w:val="en-US"/>
        </w:rPr>
      </w:pPr>
      <w:r>
        <w:rPr>
          <w:rFonts w:ascii="Arial" w:hAnsi="Arial" w:cs="Arial"/>
        </w:rPr>
        <w:t>The</w:t>
      </w:r>
      <w:r w:rsidRPr="00417E2C">
        <w:rPr>
          <w:rFonts w:ascii="Arial" w:hAnsi="Arial" w:cs="Arial"/>
        </w:rPr>
        <w:t xml:space="preserve"> feedstock</w:t>
      </w:r>
      <w:r>
        <w:rPr>
          <w:rFonts w:ascii="Arial" w:hAnsi="Arial" w:cs="Arial"/>
        </w:rPr>
        <w:t xml:space="preserve"> for pellet production</w:t>
      </w:r>
      <w:r w:rsidRPr="00417E2C">
        <w:rPr>
          <w:rFonts w:ascii="Arial" w:hAnsi="Arial" w:cs="Arial"/>
        </w:rPr>
        <w:t xml:space="preserve"> is classified as SBP-compliant secondary feedstock (FSC 100% SBP compliant secondary feedstock/</w:t>
      </w:r>
      <w:r>
        <w:rPr>
          <w:rFonts w:ascii="Arial" w:hAnsi="Arial" w:cs="Arial"/>
        </w:rPr>
        <w:t xml:space="preserve">sawdust, </w:t>
      </w:r>
      <w:r w:rsidRPr="00417E2C">
        <w:rPr>
          <w:rFonts w:ascii="Arial" w:hAnsi="Arial" w:cs="Arial"/>
        </w:rPr>
        <w:t>residues)</w:t>
      </w:r>
      <w:r>
        <w:rPr>
          <w:rFonts w:ascii="Arial" w:hAnsi="Arial" w:cs="Arial"/>
        </w:rPr>
        <w:t xml:space="preserve"> and SBP compliant primary feedstock (for drier only)</w:t>
      </w:r>
      <w:r w:rsidRPr="00417E2C">
        <w:rPr>
          <w:rFonts w:ascii="Arial" w:hAnsi="Arial" w:cs="Arial"/>
        </w:rPr>
        <w:t>.The main species are Scots pine (</w:t>
      </w:r>
      <w:proofErr w:type="spellStart"/>
      <w:r w:rsidRPr="00417E2C">
        <w:rPr>
          <w:rFonts w:ascii="Arial" w:hAnsi="Arial" w:cs="Arial"/>
        </w:rPr>
        <w:t>Pinussilvestris</w:t>
      </w:r>
      <w:proofErr w:type="spellEnd"/>
      <w:r w:rsidRPr="00417E2C">
        <w:rPr>
          <w:rFonts w:ascii="Arial" w:hAnsi="Arial" w:cs="Arial"/>
        </w:rPr>
        <w:t>)</w:t>
      </w:r>
      <w:r>
        <w:rPr>
          <w:rFonts w:ascii="Arial" w:hAnsi="Arial" w:cs="Arial"/>
        </w:rPr>
        <w:t xml:space="preserve"> -86%</w:t>
      </w:r>
      <w:r w:rsidRPr="00417E2C">
        <w:rPr>
          <w:rFonts w:ascii="Arial" w:hAnsi="Arial" w:cs="Arial"/>
        </w:rPr>
        <w:t>, Spruce (</w:t>
      </w:r>
      <w:proofErr w:type="spellStart"/>
      <w:r w:rsidRPr="00417E2C">
        <w:rPr>
          <w:rFonts w:ascii="Arial" w:hAnsi="Arial" w:cs="Arial"/>
        </w:rPr>
        <w:t>Piceaabies</w:t>
      </w:r>
      <w:proofErr w:type="spellEnd"/>
      <w:r w:rsidRPr="00417E2C">
        <w:rPr>
          <w:rFonts w:ascii="Arial" w:hAnsi="Arial" w:cs="Arial"/>
        </w:rPr>
        <w:t>)</w:t>
      </w:r>
      <w:r>
        <w:rPr>
          <w:rFonts w:ascii="Arial" w:hAnsi="Arial" w:cs="Arial"/>
        </w:rPr>
        <w:t xml:space="preserve"> -14%</w:t>
      </w:r>
      <w:r w:rsidRPr="00417E2C">
        <w:rPr>
          <w:rFonts w:ascii="Arial" w:hAnsi="Arial" w:cs="Arial"/>
        </w:rPr>
        <w:t>.</w:t>
      </w:r>
    </w:p>
    <w:p w14:paraId="1F610642" w14:textId="77777777" w:rsidR="00A1296C" w:rsidRPr="00A1296C" w:rsidRDefault="00A1296C" w:rsidP="00A1296C">
      <w:pPr>
        <w:rPr>
          <w:lang w:val="en-US"/>
        </w:rPr>
      </w:pPr>
      <w:proofErr w:type="gramStart"/>
      <w:r w:rsidRPr="00A1296C">
        <w:rPr>
          <w:lang w:val="en-US"/>
        </w:rPr>
        <w:t>Table 1.</w:t>
      </w:r>
      <w:proofErr w:type="gramEnd"/>
      <w:r w:rsidRPr="00A1296C">
        <w:rPr>
          <w:lang w:val="en-US"/>
        </w:rPr>
        <w:t xml:space="preserve"> Distribution of feedstock by types of SBP product groups for the second reporting period.</w:t>
      </w:r>
    </w:p>
    <w:tbl>
      <w:tblPr>
        <w:tblStyle w:val="ae"/>
        <w:tblW w:w="0" w:type="auto"/>
        <w:jc w:val="center"/>
        <w:tblLook w:val="04A0" w:firstRow="1" w:lastRow="0" w:firstColumn="1" w:lastColumn="0" w:noHBand="0" w:noVBand="1"/>
      </w:tblPr>
      <w:tblGrid>
        <w:gridCol w:w="2937"/>
        <w:gridCol w:w="2694"/>
        <w:gridCol w:w="1489"/>
        <w:gridCol w:w="2734"/>
      </w:tblGrid>
      <w:tr w:rsidR="00A1296C" w:rsidRPr="00A1296C" w14:paraId="34B4DAE1" w14:textId="77777777" w:rsidTr="00A1296C">
        <w:trPr>
          <w:trHeight w:val="817"/>
          <w:jc w:val="center"/>
        </w:trPr>
        <w:tc>
          <w:tcPr>
            <w:tcW w:w="2937" w:type="dxa"/>
            <w:vAlign w:val="center"/>
          </w:tcPr>
          <w:p w14:paraId="6839E811" w14:textId="77777777" w:rsidR="00A1296C" w:rsidRPr="00A1296C" w:rsidRDefault="00A1296C" w:rsidP="00EA2E89">
            <w:pPr>
              <w:autoSpaceDE w:val="0"/>
              <w:autoSpaceDN w:val="0"/>
              <w:adjustRightInd w:val="0"/>
              <w:jc w:val="both"/>
            </w:pPr>
            <w:r w:rsidRPr="00A1296C">
              <w:t>SBP product group</w:t>
            </w:r>
          </w:p>
        </w:tc>
        <w:tc>
          <w:tcPr>
            <w:tcW w:w="2694" w:type="dxa"/>
            <w:vAlign w:val="center"/>
          </w:tcPr>
          <w:p w14:paraId="1088C911" w14:textId="77777777" w:rsidR="00A1296C" w:rsidRPr="00A1296C" w:rsidRDefault="00A1296C" w:rsidP="00EA2E89">
            <w:pPr>
              <w:autoSpaceDE w:val="0"/>
              <w:autoSpaceDN w:val="0"/>
              <w:adjustRightInd w:val="0"/>
              <w:jc w:val="center"/>
              <w:rPr>
                <w:lang w:val="ru-RU"/>
              </w:rPr>
            </w:pPr>
            <w:r w:rsidRPr="00A1296C">
              <w:rPr>
                <w:lang w:val="ru-RU"/>
              </w:rPr>
              <w:t xml:space="preserve">% </w:t>
            </w:r>
            <w:proofErr w:type="spellStart"/>
            <w:r w:rsidRPr="00A1296C">
              <w:rPr>
                <w:lang w:val="ru-RU"/>
              </w:rPr>
              <w:t>inthetotalsupply</w:t>
            </w:r>
            <w:proofErr w:type="spellEnd"/>
          </w:p>
        </w:tc>
        <w:tc>
          <w:tcPr>
            <w:tcW w:w="1489" w:type="dxa"/>
            <w:vAlign w:val="center"/>
          </w:tcPr>
          <w:p w14:paraId="6A965270" w14:textId="77777777" w:rsidR="00A1296C" w:rsidRPr="00A1296C" w:rsidRDefault="00A1296C" w:rsidP="00EA2E89">
            <w:pPr>
              <w:autoSpaceDE w:val="0"/>
              <w:autoSpaceDN w:val="0"/>
              <w:adjustRightInd w:val="0"/>
              <w:jc w:val="center"/>
            </w:pPr>
            <w:r w:rsidRPr="00A1296C">
              <w:t>Number of suppliers</w:t>
            </w:r>
          </w:p>
        </w:tc>
        <w:tc>
          <w:tcPr>
            <w:tcW w:w="2734" w:type="dxa"/>
            <w:vAlign w:val="center"/>
          </w:tcPr>
          <w:p w14:paraId="23E5748C" w14:textId="77777777" w:rsidR="00A1296C" w:rsidRPr="00A1296C" w:rsidRDefault="00A1296C" w:rsidP="00EA2E89">
            <w:pPr>
              <w:autoSpaceDE w:val="0"/>
              <w:autoSpaceDN w:val="0"/>
              <w:adjustRightInd w:val="0"/>
              <w:jc w:val="center"/>
              <w:rPr>
                <w:lang w:val="ru-RU"/>
              </w:rPr>
            </w:pPr>
            <w:proofErr w:type="spellStart"/>
            <w:r w:rsidRPr="00A1296C">
              <w:rPr>
                <w:lang w:val="ru-RU"/>
              </w:rPr>
              <w:t>Treespeciescomposition</w:t>
            </w:r>
            <w:proofErr w:type="spellEnd"/>
          </w:p>
        </w:tc>
      </w:tr>
      <w:tr w:rsidR="00A1296C" w:rsidRPr="00A1296C" w14:paraId="7D37A207" w14:textId="77777777" w:rsidTr="00A1296C">
        <w:trPr>
          <w:trHeight w:val="559"/>
          <w:jc w:val="center"/>
        </w:trPr>
        <w:tc>
          <w:tcPr>
            <w:tcW w:w="2937" w:type="dxa"/>
            <w:vAlign w:val="center"/>
          </w:tcPr>
          <w:p w14:paraId="193DB02C" w14:textId="77777777" w:rsidR="00A1296C" w:rsidRPr="00A1296C" w:rsidRDefault="00A1296C" w:rsidP="00EA2E89">
            <w:pPr>
              <w:autoSpaceDE w:val="0"/>
              <w:autoSpaceDN w:val="0"/>
              <w:adjustRightInd w:val="0"/>
              <w:jc w:val="both"/>
            </w:pPr>
            <w:r w:rsidRPr="00A1296C">
              <w:t>Controlled feedstock</w:t>
            </w:r>
          </w:p>
        </w:tc>
        <w:tc>
          <w:tcPr>
            <w:tcW w:w="2694" w:type="dxa"/>
            <w:vAlign w:val="center"/>
          </w:tcPr>
          <w:p w14:paraId="6E9C57EE" w14:textId="77777777" w:rsidR="00A1296C" w:rsidRPr="00A1296C" w:rsidRDefault="00A1296C" w:rsidP="00EA2E89">
            <w:pPr>
              <w:autoSpaceDE w:val="0"/>
              <w:autoSpaceDN w:val="0"/>
              <w:adjustRightInd w:val="0"/>
              <w:jc w:val="center"/>
            </w:pPr>
            <w:r w:rsidRPr="00A1296C">
              <w:t>0%</w:t>
            </w:r>
          </w:p>
        </w:tc>
        <w:tc>
          <w:tcPr>
            <w:tcW w:w="1489" w:type="dxa"/>
            <w:vAlign w:val="center"/>
          </w:tcPr>
          <w:p w14:paraId="7EE63E64" w14:textId="77777777" w:rsidR="00A1296C" w:rsidRPr="00A1296C" w:rsidRDefault="00A1296C" w:rsidP="00EA2E89">
            <w:pPr>
              <w:autoSpaceDE w:val="0"/>
              <w:autoSpaceDN w:val="0"/>
              <w:adjustRightInd w:val="0"/>
              <w:jc w:val="center"/>
            </w:pPr>
            <w:r w:rsidRPr="00A1296C">
              <w:t>0</w:t>
            </w:r>
          </w:p>
        </w:tc>
        <w:tc>
          <w:tcPr>
            <w:tcW w:w="2734" w:type="dxa"/>
            <w:vAlign w:val="center"/>
          </w:tcPr>
          <w:p w14:paraId="61F488F9" w14:textId="77777777" w:rsidR="00A1296C" w:rsidRPr="00A1296C" w:rsidRDefault="00A1296C" w:rsidP="00EA2E89">
            <w:pPr>
              <w:autoSpaceDE w:val="0"/>
              <w:autoSpaceDN w:val="0"/>
              <w:adjustRightInd w:val="0"/>
              <w:jc w:val="center"/>
            </w:pPr>
            <w:r w:rsidRPr="00A1296C">
              <w:t>-</w:t>
            </w:r>
          </w:p>
        </w:tc>
      </w:tr>
      <w:tr w:rsidR="00A1296C" w:rsidRPr="00A1296C" w14:paraId="2A807B7E" w14:textId="77777777" w:rsidTr="00A1296C">
        <w:trPr>
          <w:trHeight w:val="708"/>
          <w:jc w:val="center"/>
        </w:trPr>
        <w:tc>
          <w:tcPr>
            <w:tcW w:w="2937" w:type="dxa"/>
            <w:vAlign w:val="center"/>
          </w:tcPr>
          <w:p w14:paraId="5A4FE41F" w14:textId="77777777" w:rsidR="00A1296C" w:rsidRPr="00A1296C" w:rsidRDefault="00A1296C" w:rsidP="00EA2E89">
            <w:pPr>
              <w:autoSpaceDE w:val="0"/>
              <w:autoSpaceDN w:val="0"/>
              <w:adjustRightInd w:val="0"/>
              <w:jc w:val="both"/>
            </w:pPr>
            <w:r w:rsidRPr="00A1296C">
              <w:t>SBP- compliant primary feedstock</w:t>
            </w:r>
          </w:p>
        </w:tc>
        <w:tc>
          <w:tcPr>
            <w:tcW w:w="2694" w:type="dxa"/>
            <w:vAlign w:val="center"/>
          </w:tcPr>
          <w:p w14:paraId="45EF6396" w14:textId="77777777" w:rsidR="00A1296C" w:rsidRPr="00A1296C" w:rsidRDefault="00A1296C" w:rsidP="00EA2E89">
            <w:pPr>
              <w:autoSpaceDE w:val="0"/>
              <w:autoSpaceDN w:val="0"/>
              <w:adjustRightInd w:val="0"/>
              <w:jc w:val="center"/>
            </w:pPr>
            <w:r w:rsidRPr="00A1296C">
              <w:t>5,6%</w:t>
            </w:r>
          </w:p>
        </w:tc>
        <w:tc>
          <w:tcPr>
            <w:tcW w:w="1489" w:type="dxa"/>
            <w:vAlign w:val="center"/>
          </w:tcPr>
          <w:p w14:paraId="0BCC41AB" w14:textId="77777777" w:rsidR="00A1296C" w:rsidRPr="00A1296C" w:rsidRDefault="00A1296C" w:rsidP="00EA2E89">
            <w:pPr>
              <w:autoSpaceDE w:val="0"/>
              <w:autoSpaceDN w:val="0"/>
              <w:adjustRightInd w:val="0"/>
              <w:jc w:val="center"/>
            </w:pPr>
            <w:r w:rsidRPr="00A1296C">
              <w:t>Own wood harvesting</w:t>
            </w:r>
          </w:p>
        </w:tc>
        <w:tc>
          <w:tcPr>
            <w:tcW w:w="2734" w:type="dxa"/>
            <w:vMerge w:val="restart"/>
            <w:vAlign w:val="center"/>
          </w:tcPr>
          <w:p w14:paraId="35FFFE3C" w14:textId="77777777" w:rsidR="00A1296C" w:rsidRPr="00A1296C" w:rsidRDefault="00A1296C" w:rsidP="00EA2E89">
            <w:pPr>
              <w:autoSpaceDE w:val="0"/>
              <w:autoSpaceDN w:val="0"/>
              <w:adjustRightInd w:val="0"/>
            </w:pPr>
          </w:p>
          <w:p w14:paraId="38C917B8" w14:textId="77777777" w:rsidR="00A1296C" w:rsidRPr="00A1296C" w:rsidRDefault="00A1296C" w:rsidP="00EA2E89">
            <w:pPr>
              <w:autoSpaceDE w:val="0"/>
              <w:autoSpaceDN w:val="0"/>
              <w:adjustRightInd w:val="0"/>
              <w:jc w:val="center"/>
            </w:pPr>
            <w:r w:rsidRPr="00A1296C">
              <w:t xml:space="preserve">10% Norway Spruce,  </w:t>
            </w:r>
          </w:p>
          <w:p w14:paraId="159FB21B" w14:textId="77777777" w:rsidR="00A1296C" w:rsidRPr="00A1296C" w:rsidRDefault="00A1296C" w:rsidP="00EA2E89">
            <w:pPr>
              <w:autoSpaceDE w:val="0"/>
              <w:autoSpaceDN w:val="0"/>
              <w:adjustRightInd w:val="0"/>
              <w:jc w:val="center"/>
            </w:pPr>
            <w:r w:rsidRPr="00A1296C">
              <w:t>90% Scots Pine</w:t>
            </w:r>
          </w:p>
        </w:tc>
      </w:tr>
      <w:tr w:rsidR="00A1296C" w:rsidRPr="00A1296C" w14:paraId="553E8BDA" w14:textId="77777777" w:rsidTr="00A1296C">
        <w:trPr>
          <w:jc w:val="center"/>
        </w:trPr>
        <w:tc>
          <w:tcPr>
            <w:tcW w:w="2937" w:type="dxa"/>
            <w:vAlign w:val="center"/>
          </w:tcPr>
          <w:p w14:paraId="1E0E67C5" w14:textId="77777777" w:rsidR="00A1296C" w:rsidRPr="00A1296C" w:rsidRDefault="00A1296C" w:rsidP="00EA2E89">
            <w:pPr>
              <w:autoSpaceDE w:val="0"/>
              <w:autoSpaceDN w:val="0"/>
              <w:adjustRightInd w:val="0"/>
              <w:jc w:val="both"/>
            </w:pPr>
            <w:r w:rsidRPr="00A1296C">
              <w:t>SBP- compliant secondary feedstock</w:t>
            </w:r>
          </w:p>
        </w:tc>
        <w:tc>
          <w:tcPr>
            <w:tcW w:w="2694" w:type="dxa"/>
            <w:vAlign w:val="center"/>
          </w:tcPr>
          <w:p w14:paraId="29AF9FA0" w14:textId="77777777" w:rsidR="00A1296C" w:rsidRPr="00A1296C" w:rsidRDefault="00A1296C" w:rsidP="00EA2E89">
            <w:pPr>
              <w:autoSpaceDE w:val="0"/>
              <w:autoSpaceDN w:val="0"/>
              <w:adjustRightInd w:val="0"/>
              <w:jc w:val="center"/>
            </w:pPr>
            <w:r w:rsidRPr="00A1296C">
              <w:t>94,4 %</w:t>
            </w:r>
          </w:p>
        </w:tc>
        <w:tc>
          <w:tcPr>
            <w:tcW w:w="1489" w:type="dxa"/>
            <w:vAlign w:val="center"/>
          </w:tcPr>
          <w:p w14:paraId="518B734C" w14:textId="77777777" w:rsidR="00A1296C" w:rsidRPr="00A1296C" w:rsidRDefault="00A1296C" w:rsidP="00EA2E89">
            <w:pPr>
              <w:autoSpaceDE w:val="0"/>
              <w:autoSpaceDN w:val="0"/>
              <w:adjustRightInd w:val="0"/>
              <w:jc w:val="center"/>
            </w:pPr>
            <w:r w:rsidRPr="00A1296C">
              <w:t>Residues of own wood processing</w:t>
            </w:r>
          </w:p>
        </w:tc>
        <w:tc>
          <w:tcPr>
            <w:tcW w:w="2734" w:type="dxa"/>
            <w:vMerge/>
            <w:vAlign w:val="center"/>
          </w:tcPr>
          <w:p w14:paraId="6DD310F5" w14:textId="77777777" w:rsidR="00A1296C" w:rsidRPr="00A1296C" w:rsidRDefault="00A1296C" w:rsidP="00EA2E89">
            <w:pPr>
              <w:autoSpaceDE w:val="0"/>
              <w:autoSpaceDN w:val="0"/>
              <w:adjustRightInd w:val="0"/>
              <w:jc w:val="center"/>
            </w:pPr>
          </w:p>
        </w:tc>
      </w:tr>
      <w:tr w:rsidR="00A1296C" w:rsidRPr="00A1296C" w14:paraId="1DF518A5" w14:textId="77777777" w:rsidTr="00A1296C">
        <w:trPr>
          <w:trHeight w:val="774"/>
          <w:jc w:val="center"/>
        </w:trPr>
        <w:tc>
          <w:tcPr>
            <w:tcW w:w="2937" w:type="dxa"/>
            <w:vAlign w:val="center"/>
          </w:tcPr>
          <w:p w14:paraId="5B8805FB" w14:textId="77777777" w:rsidR="00A1296C" w:rsidRPr="00A1296C" w:rsidRDefault="00A1296C" w:rsidP="00EA2E89">
            <w:pPr>
              <w:autoSpaceDE w:val="0"/>
              <w:autoSpaceDN w:val="0"/>
              <w:adjustRightInd w:val="0"/>
              <w:jc w:val="both"/>
            </w:pPr>
            <w:r w:rsidRPr="00A1296C">
              <w:t xml:space="preserve">SBP- compliant </w:t>
            </w:r>
            <w:proofErr w:type="spellStart"/>
            <w:r w:rsidRPr="00A1296C">
              <w:t>tretiary</w:t>
            </w:r>
            <w:proofErr w:type="spellEnd"/>
            <w:r w:rsidRPr="00A1296C">
              <w:t xml:space="preserve"> feedstock</w:t>
            </w:r>
          </w:p>
        </w:tc>
        <w:tc>
          <w:tcPr>
            <w:tcW w:w="2694" w:type="dxa"/>
            <w:vAlign w:val="center"/>
          </w:tcPr>
          <w:p w14:paraId="0C5A5B95" w14:textId="77777777" w:rsidR="00A1296C" w:rsidRPr="00A1296C" w:rsidRDefault="00A1296C" w:rsidP="00EA2E89">
            <w:pPr>
              <w:autoSpaceDE w:val="0"/>
              <w:autoSpaceDN w:val="0"/>
              <w:adjustRightInd w:val="0"/>
              <w:jc w:val="center"/>
            </w:pPr>
            <w:r w:rsidRPr="00A1296C">
              <w:t>0%</w:t>
            </w:r>
          </w:p>
        </w:tc>
        <w:tc>
          <w:tcPr>
            <w:tcW w:w="1489" w:type="dxa"/>
            <w:vAlign w:val="center"/>
          </w:tcPr>
          <w:p w14:paraId="01781E1A" w14:textId="77777777" w:rsidR="00A1296C" w:rsidRPr="00A1296C" w:rsidRDefault="00A1296C" w:rsidP="00EA2E89">
            <w:pPr>
              <w:autoSpaceDE w:val="0"/>
              <w:autoSpaceDN w:val="0"/>
              <w:adjustRightInd w:val="0"/>
              <w:jc w:val="center"/>
            </w:pPr>
            <w:r w:rsidRPr="00A1296C">
              <w:t>0</w:t>
            </w:r>
          </w:p>
        </w:tc>
        <w:tc>
          <w:tcPr>
            <w:tcW w:w="2734" w:type="dxa"/>
            <w:vAlign w:val="center"/>
          </w:tcPr>
          <w:p w14:paraId="78277D0B" w14:textId="77777777" w:rsidR="00A1296C" w:rsidRPr="00A1296C" w:rsidRDefault="00A1296C" w:rsidP="00EA2E89">
            <w:pPr>
              <w:autoSpaceDE w:val="0"/>
              <w:autoSpaceDN w:val="0"/>
              <w:adjustRightInd w:val="0"/>
              <w:jc w:val="center"/>
            </w:pPr>
            <w:r w:rsidRPr="00A1296C">
              <w:t>-</w:t>
            </w:r>
          </w:p>
        </w:tc>
      </w:tr>
      <w:tr w:rsidR="00A1296C" w:rsidRPr="00A1296C" w14:paraId="708420E2" w14:textId="77777777" w:rsidTr="00A1296C">
        <w:trPr>
          <w:trHeight w:val="457"/>
          <w:jc w:val="center"/>
        </w:trPr>
        <w:tc>
          <w:tcPr>
            <w:tcW w:w="2937" w:type="dxa"/>
            <w:vAlign w:val="center"/>
          </w:tcPr>
          <w:p w14:paraId="5EBF245E" w14:textId="77777777" w:rsidR="00A1296C" w:rsidRPr="00A1296C" w:rsidRDefault="00A1296C" w:rsidP="00EA2E89">
            <w:pPr>
              <w:autoSpaceDE w:val="0"/>
              <w:autoSpaceDN w:val="0"/>
              <w:adjustRightInd w:val="0"/>
              <w:jc w:val="both"/>
            </w:pPr>
            <w:r w:rsidRPr="00A1296C">
              <w:t>SBP non-compliant feedstock</w:t>
            </w:r>
          </w:p>
        </w:tc>
        <w:tc>
          <w:tcPr>
            <w:tcW w:w="2694" w:type="dxa"/>
            <w:vAlign w:val="center"/>
          </w:tcPr>
          <w:p w14:paraId="65E30D5A" w14:textId="77777777" w:rsidR="00A1296C" w:rsidRPr="00A1296C" w:rsidRDefault="00A1296C" w:rsidP="00EA2E89">
            <w:pPr>
              <w:autoSpaceDE w:val="0"/>
              <w:autoSpaceDN w:val="0"/>
              <w:adjustRightInd w:val="0"/>
              <w:jc w:val="center"/>
            </w:pPr>
            <w:r w:rsidRPr="00A1296C">
              <w:t>0%</w:t>
            </w:r>
          </w:p>
        </w:tc>
        <w:tc>
          <w:tcPr>
            <w:tcW w:w="1489" w:type="dxa"/>
            <w:vAlign w:val="center"/>
          </w:tcPr>
          <w:p w14:paraId="5284226A" w14:textId="77777777" w:rsidR="00A1296C" w:rsidRPr="00A1296C" w:rsidRDefault="00A1296C" w:rsidP="00EA2E89">
            <w:pPr>
              <w:autoSpaceDE w:val="0"/>
              <w:autoSpaceDN w:val="0"/>
              <w:adjustRightInd w:val="0"/>
              <w:jc w:val="center"/>
            </w:pPr>
            <w:r w:rsidRPr="00A1296C">
              <w:t>0</w:t>
            </w:r>
          </w:p>
        </w:tc>
        <w:tc>
          <w:tcPr>
            <w:tcW w:w="2734" w:type="dxa"/>
            <w:vAlign w:val="center"/>
          </w:tcPr>
          <w:p w14:paraId="32292BDA" w14:textId="77777777" w:rsidR="00A1296C" w:rsidRPr="00A1296C" w:rsidRDefault="00A1296C" w:rsidP="00EA2E89">
            <w:pPr>
              <w:autoSpaceDE w:val="0"/>
              <w:autoSpaceDN w:val="0"/>
              <w:adjustRightInd w:val="0"/>
              <w:jc w:val="center"/>
            </w:pPr>
            <w:r w:rsidRPr="00A1296C">
              <w:t>-</w:t>
            </w:r>
          </w:p>
        </w:tc>
      </w:tr>
    </w:tbl>
    <w:p w14:paraId="23610AB5" w14:textId="77777777" w:rsidR="00A1296C" w:rsidRPr="00A1296C" w:rsidRDefault="00A1296C" w:rsidP="00A1296C"/>
    <w:p w14:paraId="63A3B877" w14:textId="77777777" w:rsidR="00DD6D07" w:rsidRDefault="00DD6D07" w:rsidP="00DD6D07">
      <w:pPr>
        <w:pStyle w:val="2"/>
      </w:pPr>
      <w:bookmarkStart w:id="4" w:name="_Toc412646197"/>
      <w:bookmarkStart w:id="5" w:name="_Toc454366455"/>
      <w:r>
        <w:lastRenderedPageBreak/>
        <w:t>Actions taken to promote certification amongst feedstock supplier</w:t>
      </w:r>
      <w:bookmarkEnd w:id="4"/>
      <w:bookmarkEnd w:id="5"/>
    </w:p>
    <w:p w14:paraId="4EBD36F8" w14:textId="4B09C18B" w:rsidR="004C4F40" w:rsidRDefault="004C4F40" w:rsidP="004C4F40">
      <w:pPr>
        <w:rPr>
          <w:lang w:val="en-US"/>
        </w:rPr>
      </w:pPr>
      <w:r>
        <w:rPr>
          <w:lang w:val="en-US"/>
        </w:rPr>
        <w:t xml:space="preserve">Not applicable. </w:t>
      </w:r>
      <w:proofErr w:type="spellStart"/>
      <w:r>
        <w:rPr>
          <w:lang w:val="en-US"/>
        </w:rPr>
        <w:t>Stolbtsovski</w:t>
      </w:r>
      <w:proofErr w:type="spellEnd"/>
      <w:r>
        <w:rPr>
          <w:lang w:val="en-US"/>
        </w:rPr>
        <w:t xml:space="preserve"> </w:t>
      </w:r>
      <w:proofErr w:type="spellStart"/>
      <w:r>
        <w:rPr>
          <w:lang w:val="en-US"/>
        </w:rPr>
        <w:t>leshoz</w:t>
      </w:r>
      <w:proofErr w:type="spellEnd"/>
      <w:r>
        <w:rPr>
          <w:lang w:val="en-US"/>
        </w:rPr>
        <w:t xml:space="preserve"> uses only FSC-certified wood grown at company’s territories.</w:t>
      </w:r>
    </w:p>
    <w:p w14:paraId="6A3899AB" w14:textId="77777777" w:rsidR="00DD6D07" w:rsidRDefault="00DD6D07" w:rsidP="00DD6D07">
      <w:pPr>
        <w:pStyle w:val="2"/>
      </w:pPr>
      <w:bookmarkStart w:id="6" w:name="_Toc412646198"/>
      <w:bookmarkStart w:id="7" w:name="_Toc454366456"/>
      <w:r>
        <w:t>Final harvest sampling programme</w:t>
      </w:r>
      <w:bookmarkEnd w:id="6"/>
      <w:bookmarkEnd w:id="7"/>
    </w:p>
    <w:p w14:paraId="132CF578" w14:textId="5F3D68F9" w:rsidR="004C4F40" w:rsidRDefault="004C4F40" w:rsidP="004C4F40">
      <w:pPr>
        <w:rPr>
          <w:lang w:val="en-US"/>
        </w:rPr>
      </w:pPr>
      <w:bookmarkStart w:id="8" w:name="_Toc412646199"/>
      <w:bookmarkStart w:id="9" w:name="_Toc454366457"/>
      <w:proofErr w:type="spellStart"/>
      <w:r w:rsidRPr="00D81E8E">
        <w:rPr>
          <w:lang w:val="en-US"/>
        </w:rPr>
        <w:t>Stolbtsovski</w:t>
      </w:r>
      <w:proofErr w:type="spellEnd"/>
      <w:r>
        <w:rPr>
          <w:lang w:val="en-US"/>
        </w:rPr>
        <w:t xml:space="preserve"> </w:t>
      </w:r>
      <w:proofErr w:type="spellStart"/>
      <w:r w:rsidRPr="00D81E8E">
        <w:rPr>
          <w:lang w:val="en-US"/>
        </w:rPr>
        <w:t>leshoz</w:t>
      </w:r>
      <w:proofErr w:type="spellEnd"/>
      <w:r>
        <w:rPr>
          <w:lang w:val="en-US"/>
        </w:rPr>
        <w:t xml:space="preserve"> produces fuel pellets of saw dust by own sawing and machining facilities, only. Primary feedstock from clear cuts of 81 year is used for heating purposes. However, these clear cuts are not conducted with the purpose of using this wood as a feedstock for biomass production. </w:t>
      </w:r>
    </w:p>
    <w:p w14:paraId="077DA2E7" w14:textId="77777777" w:rsidR="00DD6D07" w:rsidRDefault="00DD6D07" w:rsidP="00DD6D07">
      <w:pPr>
        <w:pStyle w:val="2"/>
      </w:pPr>
      <w:r>
        <w:t>Flow diagram of feedstock inputs showing feedstock type [optional]</w:t>
      </w:r>
      <w:bookmarkEnd w:id="8"/>
      <w:bookmarkEnd w:id="9"/>
    </w:p>
    <w:p w14:paraId="30AED321" w14:textId="77777777" w:rsidR="004C4F40" w:rsidRDefault="004C4F40" w:rsidP="004C4F40">
      <w:pPr>
        <w:rPr>
          <w:lang w:val="en-US"/>
        </w:rPr>
      </w:pPr>
      <w:proofErr w:type="spellStart"/>
      <w:r w:rsidRPr="001277BC">
        <w:rPr>
          <w:lang w:val="en-US"/>
        </w:rPr>
        <w:t>Stolbtsovskileshoz</w:t>
      </w:r>
      <w:r>
        <w:rPr>
          <w:lang w:val="en-US"/>
        </w:rPr>
        <w:t>produces</w:t>
      </w:r>
      <w:proofErr w:type="spellEnd"/>
      <w:r>
        <w:rPr>
          <w:lang w:val="en-US"/>
        </w:rPr>
        <w:t xml:space="preserve"> fuel pellets </w:t>
      </w:r>
      <w:proofErr w:type="spellStart"/>
      <w:r>
        <w:rPr>
          <w:lang w:val="en-US"/>
        </w:rPr>
        <w:t>ofsaw</w:t>
      </w:r>
      <w:proofErr w:type="spellEnd"/>
      <w:r>
        <w:rPr>
          <w:lang w:val="en-US"/>
        </w:rPr>
        <w:t xml:space="preserve"> dust by own sawing and machining facilities, only, of the following species (according to process data </w:t>
      </w:r>
      <w:proofErr w:type="spellStart"/>
      <w:r>
        <w:rPr>
          <w:lang w:val="en-US"/>
        </w:rPr>
        <w:t>byOkinchitsy</w:t>
      </w:r>
      <w:proofErr w:type="spellEnd"/>
      <w:r>
        <w:rPr>
          <w:lang w:val="en-US"/>
        </w:rPr>
        <w:t xml:space="preserve"> production and logging camp):</w:t>
      </w:r>
    </w:p>
    <w:p w14:paraId="3DE66A10" w14:textId="77777777" w:rsidR="004C4F40" w:rsidRPr="006A52A8" w:rsidRDefault="004C4F40" w:rsidP="004C4F40">
      <w:pPr>
        <w:spacing w:after="120" w:line="240" w:lineRule="auto"/>
        <w:rPr>
          <w:lang w:val="en-US"/>
        </w:rPr>
      </w:pPr>
      <w:r>
        <w:rPr>
          <w:lang w:val="en-US"/>
        </w:rPr>
        <w:t>- 90</w:t>
      </w:r>
      <w:r w:rsidRPr="006A52A8">
        <w:rPr>
          <w:lang w:val="en-US"/>
        </w:rPr>
        <w:t xml:space="preserve">% </w:t>
      </w:r>
      <w:r>
        <w:rPr>
          <w:lang w:val="en-US"/>
        </w:rPr>
        <w:t>of Scotch pine (</w:t>
      </w:r>
      <w:proofErr w:type="spellStart"/>
      <w:r w:rsidRPr="00677CD3">
        <w:rPr>
          <w:lang w:val="en-US"/>
        </w:rPr>
        <w:t>Pinussylvestris</w:t>
      </w:r>
      <w:proofErr w:type="spellEnd"/>
      <w:r>
        <w:rPr>
          <w:lang w:val="en-US"/>
        </w:rPr>
        <w:t>)</w:t>
      </w:r>
    </w:p>
    <w:p w14:paraId="4B7FAFD1" w14:textId="77777777" w:rsidR="004C4F40" w:rsidRPr="006A52A8" w:rsidRDefault="004C4F40" w:rsidP="004C4F40">
      <w:pPr>
        <w:spacing w:after="120" w:line="240" w:lineRule="auto"/>
        <w:rPr>
          <w:lang w:val="en-US"/>
        </w:rPr>
      </w:pPr>
      <w:r>
        <w:rPr>
          <w:lang w:val="en-US"/>
        </w:rPr>
        <w:t>- 10</w:t>
      </w:r>
      <w:r w:rsidRPr="006A52A8">
        <w:rPr>
          <w:lang w:val="en-US"/>
        </w:rPr>
        <w:t>%</w:t>
      </w:r>
      <w:r>
        <w:rPr>
          <w:lang w:val="en-US"/>
        </w:rPr>
        <w:t xml:space="preserve"> of Norway spruce (</w:t>
      </w:r>
      <w:proofErr w:type="spellStart"/>
      <w:r w:rsidRPr="00677CD3">
        <w:rPr>
          <w:lang w:val="en-US"/>
        </w:rPr>
        <w:t>Piceaabies</w:t>
      </w:r>
      <w:proofErr w:type="spellEnd"/>
      <w:r>
        <w:rPr>
          <w:lang w:val="en-US"/>
        </w:rPr>
        <w:t>)</w:t>
      </w:r>
    </w:p>
    <w:tbl>
      <w:tblPr>
        <w:tblStyle w:val="ae"/>
        <w:tblW w:w="0" w:type="auto"/>
        <w:tblInd w:w="108" w:type="dxa"/>
        <w:tblLook w:val="04A0" w:firstRow="1" w:lastRow="0" w:firstColumn="1" w:lastColumn="0" w:noHBand="0" w:noVBand="1"/>
      </w:tblPr>
      <w:tblGrid>
        <w:gridCol w:w="1456"/>
        <w:gridCol w:w="7831"/>
      </w:tblGrid>
      <w:tr w:rsidR="004C4F40" w:rsidRPr="00583EF9" w14:paraId="7EA8EBAD" w14:textId="77777777" w:rsidTr="00EA2E89">
        <w:trPr>
          <w:trHeight w:val="501"/>
        </w:trPr>
        <w:tc>
          <w:tcPr>
            <w:tcW w:w="1456" w:type="dxa"/>
            <w:shd w:val="clear" w:color="auto" w:fill="EFF5F2" w:themeFill="accent1" w:themeFillTint="66"/>
            <w:vAlign w:val="center"/>
          </w:tcPr>
          <w:p w14:paraId="7C88D41E" w14:textId="77777777" w:rsidR="004C4F40" w:rsidRPr="00677CD3" w:rsidRDefault="004C4F40" w:rsidP="00EA2E89">
            <w:pPr>
              <w:jc w:val="center"/>
            </w:pPr>
            <w:r>
              <w:t>Step</w:t>
            </w:r>
          </w:p>
        </w:tc>
        <w:tc>
          <w:tcPr>
            <w:tcW w:w="7831" w:type="dxa"/>
            <w:shd w:val="clear" w:color="auto" w:fill="EFF5F2" w:themeFill="accent1" w:themeFillTint="66"/>
            <w:vAlign w:val="center"/>
          </w:tcPr>
          <w:p w14:paraId="283E7205" w14:textId="77777777" w:rsidR="004C4F40" w:rsidRPr="00677CD3" w:rsidRDefault="004C4F40" w:rsidP="00EA2E89">
            <w:pPr>
              <w:jc w:val="center"/>
              <w:rPr>
                <w:lang w:val="ru-RU"/>
              </w:rPr>
            </w:pPr>
            <w:proofErr w:type="spellStart"/>
            <w:r>
              <w:rPr>
                <w:lang w:val="en-US"/>
              </w:rPr>
              <w:t>Productflowandcheckpoints</w:t>
            </w:r>
            <w:proofErr w:type="spellEnd"/>
          </w:p>
        </w:tc>
      </w:tr>
      <w:tr w:rsidR="004C4F40" w:rsidRPr="00583EF9" w14:paraId="1E694D00" w14:textId="77777777" w:rsidTr="00EA2E89">
        <w:trPr>
          <w:trHeight w:val="677"/>
        </w:trPr>
        <w:tc>
          <w:tcPr>
            <w:tcW w:w="1456" w:type="dxa"/>
            <w:shd w:val="clear" w:color="auto" w:fill="EFF5F2" w:themeFill="accent1" w:themeFillTint="66"/>
            <w:vAlign w:val="center"/>
          </w:tcPr>
          <w:p w14:paraId="31663F17" w14:textId="77777777" w:rsidR="004C4F40" w:rsidRPr="00677CD3" w:rsidRDefault="004C4F40" w:rsidP="00EA2E89">
            <w:pPr>
              <w:jc w:val="center"/>
            </w:pPr>
            <w:r w:rsidRPr="00677CD3">
              <w:t>1</w:t>
            </w:r>
          </w:p>
        </w:tc>
        <w:tc>
          <w:tcPr>
            <w:tcW w:w="7831" w:type="dxa"/>
            <w:vAlign w:val="center"/>
          </w:tcPr>
          <w:p w14:paraId="3A8F16C5" w14:textId="77777777" w:rsidR="004C4F40" w:rsidRPr="00A377F5" w:rsidRDefault="004C4F40" w:rsidP="00EA2E89">
            <w:pPr>
              <w:jc w:val="center"/>
              <w:rPr>
                <w:lang w:val="en-US"/>
              </w:rPr>
            </w:pPr>
            <w:r>
              <w:rPr>
                <w:lang w:val="en-US"/>
              </w:rPr>
              <w:t>Forestry activity at own territory 100% FSC-certified</w:t>
            </w:r>
          </w:p>
        </w:tc>
      </w:tr>
      <w:tr w:rsidR="004C4F40" w:rsidRPr="00C9106F" w14:paraId="49A4B23A" w14:textId="77777777" w:rsidTr="00EA2E89">
        <w:trPr>
          <w:trHeight w:val="713"/>
        </w:trPr>
        <w:tc>
          <w:tcPr>
            <w:tcW w:w="1456" w:type="dxa"/>
            <w:shd w:val="clear" w:color="auto" w:fill="EFF5F2" w:themeFill="accent1" w:themeFillTint="66"/>
            <w:vAlign w:val="center"/>
          </w:tcPr>
          <w:p w14:paraId="48BBACC6" w14:textId="77777777" w:rsidR="004C4F40" w:rsidRPr="00677CD3" w:rsidRDefault="004C4F40" w:rsidP="00EA2E89">
            <w:pPr>
              <w:jc w:val="center"/>
            </w:pPr>
            <w:r w:rsidRPr="00677CD3">
              <w:t>2</w:t>
            </w:r>
          </w:p>
        </w:tc>
        <w:tc>
          <w:tcPr>
            <w:tcW w:w="7831" w:type="dxa"/>
            <w:vAlign w:val="center"/>
          </w:tcPr>
          <w:p w14:paraId="62E01579" w14:textId="77777777" w:rsidR="004C4F40" w:rsidRPr="00C9106F" w:rsidRDefault="004C4F40" w:rsidP="00EA2E89">
            <w:pPr>
              <w:jc w:val="center"/>
              <w:rPr>
                <w:lang w:val="en-US"/>
              </w:rPr>
            </w:pPr>
            <w:r>
              <w:rPr>
                <w:lang w:val="en-US"/>
              </w:rPr>
              <w:t xml:space="preserve">Timber sawing at own </w:t>
            </w:r>
            <w:proofErr w:type="spellStart"/>
            <w:r>
              <w:rPr>
                <w:lang w:val="en-US"/>
              </w:rPr>
              <w:t>Okinchitsy</w:t>
            </w:r>
            <w:proofErr w:type="spellEnd"/>
            <w:r>
              <w:rPr>
                <w:lang w:val="en-US"/>
              </w:rPr>
              <w:t xml:space="preserve"> production and logging camp</w:t>
            </w:r>
          </w:p>
        </w:tc>
      </w:tr>
      <w:tr w:rsidR="004C4F40" w:rsidRPr="00583EF9" w14:paraId="5C494593" w14:textId="77777777" w:rsidTr="00EA2E89">
        <w:trPr>
          <w:trHeight w:val="772"/>
        </w:trPr>
        <w:tc>
          <w:tcPr>
            <w:tcW w:w="1456" w:type="dxa"/>
            <w:shd w:val="clear" w:color="auto" w:fill="EFF5F2" w:themeFill="accent1" w:themeFillTint="66"/>
            <w:vAlign w:val="center"/>
          </w:tcPr>
          <w:p w14:paraId="4E562ACB" w14:textId="77777777" w:rsidR="004C4F40" w:rsidRPr="00677CD3" w:rsidRDefault="004C4F40" w:rsidP="00EA2E89">
            <w:pPr>
              <w:jc w:val="center"/>
            </w:pPr>
            <w:r w:rsidRPr="00677CD3">
              <w:t>3</w:t>
            </w:r>
          </w:p>
        </w:tc>
        <w:tc>
          <w:tcPr>
            <w:tcW w:w="7831" w:type="dxa"/>
            <w:vAlign w:val="center"/>
          </w:tcPr>
          <w:p w14:paraId="5AB491C6" w14:textId="77777777" w:rsidR="004C4F40" w:rsidRPr="00A377F5" w:rsidRDefault="004C4F40" w:rsidP="00EA2E89">
            <w:pPr>
              <w:jc w:val="center"/>
              <w:rPr>
                <w:lang w:val="en-US"/>
              </w:rPr>
            </w:pPr>
            <w:r>
              <w:rPr>
                <w:lang w:val="en-US"/>
              </w:rPr>
              <w:t xml:space="preserve">Production of fuel pellets of saw dust at </w:t>
            </w:r>
            <w:proofErr w:type="spellStart"/>
            <w:r>
              <w:rPr>
                <w:lang w:val="en-US"/>
              </w:rPr>
              <w:t>Okinchitsy</w:t>
            </w:r>
            <w:proofErr w:type="spellEnd"/>
            <w:r>
              <w:rPr>
                <w:lang w:val="en-US"/>
              </w:rPr>
              <w:t xml:space="preserve"> production and logging camp</w:t>
            </w:r>
          </w:p>
        </w:tc>
      </w:tr>
      <w:tr w:rsidR="004C4F40" w:rsidRPr="005932C4" w14:paraId="2376C459" w14:textId="77777777" w:rsidTr="00EA2E89">
        <w:trPr>
          <w:trHeight w:val="697"/>
        </w:trPr>
        <w:tc>
          <w:tcPr>
            <w:tcW w:w="1456" w:type="dxa"/>
            <w:shd w:val="clear" w:color="auto" w:fill="EFF5F2" w:themeFill="accent1" w:themeFillTint="66"/>
            <w:vAlign w:val="center"/>
          </w:tcPr>
          <w:p w14:paraId="01FF00C8" w14:textId="77777777" w:rsidR="004C4F40" w:rsidRPr="00677CD3" w:rsidRDefault="004C4F40" w:rsidP="00EA2E89">
            <w:pPr>
              <w:jc w:val="center"/>
            </w:pPr>
            <w:r w:rsidRPr="00677CD3">
              <w:t>4</w:t>
            </w:r>
          </w:p>
        </w:tc>
        <w:tc>
          <w:tcPr>
            <w:tcW w:w="7831" w:type="dxa"/>
            <w:vAlign w:val="center"/>
          </w:tcPr>
          <w:p w14:paraId="2ECDAD1C" w14:textId="77777777" w:rsidR="004C4F40" w:rsidRPr="005932C4" w:rsidRDefault="004C4F40" w:rsidP="00EA2E89">
            <w:pPr>
              <w:jc w:val="center"/>
              <w:rPr>
                <w:lang w:val="en-US"/>
              </w:rPr>
            </w:pPr>
            <w:r>
              <w:rPr>
                <w:lang w:val="en-US"/>
              </w:rPr>
              <w:t>Vehicles (</w:t>
            </w:r>
            <w:r>
              <w:t>electric</w:t>
            </w:r>
            <w:r>
              <w:rPr>
                <w:lang w:val="en-US"/>
              </w:rPr>
              <w:t xml:space="preserve"> train) for transportation to the Belarus-Latvia border</w:t>
            </w:r>
          </w:p>
        </w:tc>
      </w:tr>
    </w:tbl>
    <w:p w14:paraId="1E574527" w14:textId="77777777" w:rsidR="004C4F40" w:rsidRPr="00445930" w:rsidRDefault="004C4F40" w:rsidP="004C4F40">
      <w:pPr>
        <w:ind w:right="-126"/>
        <w:jc w:val="center"/>
        <w:rPr>
          <w:lang w:val="en-US"/>
        </w:rPr>
      </w:pPr>
      <w:r>
        <w:rPr>
          <w:noProof/>
          <w:lang w:val="ru-RU" w:eastAsia="ru-RU"/>
        </w:rPr>
        <w:drawing>
          <wp:inline distT="0" distB="0" distL="0" distR="0" wp14:anchorId="1504B333" wp14:editId="27BA4DFE">
            <wp:extent cx="5513695" cy="2388358"/>
            <wp:effectExtent l="0" t="0" r="11430" b="12065"/>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7F6E6BEE" w14:textId="77777777" w:rsidR="00DD6D07" w:rsidRPr="003474F7" w:rsidRDefault="00DD6D07" w:rsidP="00DD6D07">
      <w:pPr>
        <w:pStyle w:val="2"/>
      </w:pPr>
      <w:bookmarkStart w:id="10" w:name="_Toc412646200"/>
      <w:bookmarkStart w:id="11" w:name="_Toc454366458"/>
      <w:r w:rsidRPr="003474F7">
        <w:lastRenderedPageBreak/>
        <w:t>Quantification of the Supply Base</w:t>
      </w:r>
      <w:bookmarkEnd w:id="10"/>
      <w:bookmarkEnd w:id="11"/>
    </w:p>
    <w:p w14:paraId="1F0B7620" w14:textId="77777777" w:rsidR="00DD6D07" w:rsidRPr="009813C7" w:rsidRDefault="00DD6D07" w:rsidP="00DD6D07">
      <w:pPr>
        <w:pStyle w:val="5"/>
        <w:rPr>
          <w:sz w:val="28"/>
          <w:szCs w:val="28"/>
        </w:rPr>
      </w:pPr>
      <w:r w:rsidRPr="009813C7">
        <w:rPr>
          <w:sz w:val="28"/>
          <w:szCs w:val="28"/>
        </w:rPr>
        <w:t>Supply Base</w:t>
      </w:r>
    </w:p>
    <w:p w14:paraId="223D604F" w14:textId="77777777" w:rsidR="00FA0768" w:rsidRPr="00C806FB" w:rsidRDefault="00FA0768" w:rsidP="00FA0768">
      <w:pPr>
        <w:tabs>
          <w:tab w:val="left" w:pos="4253"/>
        </w:tabs>
        <w:spacing w:line="180" w:lineRule="exact"/>
        <w:rPr>
          <w:lang w:val="en-US"/>
        </w:rPr>
      </w:pPr>
      <w:proofErr w:type="gramStart"/>
      <w:r w:rsidRPr="009907B9">
        <w:rPr>
          <w:lang w:val="en-US"/>
        </w:rPr>
        <w:t>a</w:t>
      </w:r>
      <w:proofErr w:type="gramEnd"/>
      <w:r w:rsidRPr="00C806FB">
        <w:rPr>
          <w:lang w:val="en-US"/>
        </w:rPr>
        <w:t xml:space="preserve">. </w:t>
      </w:r>
      <w:r>
        <w:rPr>
          <w:lang w:val="en-US"/>
        </w:rPr>
        <w:t xml:space="preserve">Total Supply </w:t>
      </w:r>
      <w:proofErr w:type="spellStart"/>
      <w:r>
        <w:rPr>
          <w:lang w:val="en-US"/>
        </w:rPr>
        <w:t>BaseArea</w:t>
      </w:r>
      <w:proofErr w:type="spellEnd"/>
      <w:r w:rsidRPr="00C806FB">
        <w:rPr>
          <w:lang w:val="en-US"/>
        </w:rPr>
        <w:t xml:space="preserve"> (</w:t>
      </w:r>
      <w:r>
        <w:rPr>
          <w:lang w:val="en-US"/>
        </w:rPr>
        <w:t>ha</w:t>
      </w:r>
      <w:r w:rsidRPr="00C806FB">
        <w:rPr>
          <w:lang w:val="en-US"/>
        </w:rPr>
        <w:t>):</w:t>
      </w:r>
      <w:r w:rsidRPr="00C806FB">
        <w:rPr>
          <w:lang w:val="en-US"/>
        </w:rPr>
        <w:tab/>
      </w:r>
      <w:r w:rsidRPr="0074708B">
        <w:t xml:space="preserve">90 029 </w:t>
      </w:r>
      <w:r>
        <w:rPr>
          <w:lang w:val="en-US"/>
        </w:rPr>
        <w:t xml:space="preserve"> ha</w:t>
      </w:r>
    </w:p>
    <w:p w14:paraId="27A46C6D" w14:textId="5327E678" w:rsidR="00FA0768" w:rsidRPr="00A377F5" w:rsidRDefault="00FA0768" w:rsidP="00FA0768">
      <w:pPr>
        <w:tabs>
          <w:tab w:val="left" w:pos="4111"/>
          <w:tab w:val="left" w:pos="4253"/>
        </w:tabs>
        <w:spacing w:line="180" w:lineRule="exact"/>
        <w:rPr>
          <w:lang w:val="en-US"/>
        </w:rPr>
      </w:pPr>
      <w:r w:rsidRPr="009907B9">
        <w:rPr>
          <w:lang w:val="en-US"/>
        </w:rPr>
        <w:t>b</w:t>
      </w:r>
      <w:r w:rsidRPr="00C806FB">
        <w:rPr>
          <w:lang w:val="en-US"/>
        </w:rPr>
        <w:t xml:space="preserve">. </w:t>
      </w:r>
      <w:r>
        <w:rPr>
          <w:lang w:val="en-US"/>
        </w:rPr>
        <w:t>Tenure by type</w:t>
      </w:r>
      <w:r w:rsidRPr="00C806FB">
        <w:rPr>
          <w:lang w:val="en-US"/>
        </w:rPr>
        <w:t xml:space="preserve"> (</w:t>
      </w:r>
      <w:r w:rsidRPr="009907B9">
        <w:rPr>
          <w:lang w:val="en-US"/>
        </w:rPr>
        <w:t>ha</w:t>
      </w:r>
      <w:r w:rsidRPr="00C806FB">
        <w:rPr>
          <w:lang w:val="en-US"/>
        </w:rPr>
        <w:t>)</w:t>
      </w:r>
      <w:r>
        <w:rPr>
          <w:lang w:val="en-US"/>
        </w:rPr>
        <w:t>:</w:t>
      </w:r>
      <w:r w:rsidRPr="00C806FB">
        <w:rPr>
          <w:lang w:val="en-US"/>
        </w:rPr>
        <w:tab/>
      </w:r>
      <w:r w:rsidRPr="00C806FB">
        <w:rPr>
          <w:lang w:val="en-US"/>
        </w:rPr>
        <w:tab/>
      </w:r>
      <w:r w:rsidRPr="0074708B">
        <w:t xml:space="preserve">90 029 </w:t>
      </w:r>
      <w:r>
        <w:rPr>
          <w:lang w:val="en-US"/>
        </w:rPr>
        <w:t>ha Government of the Republic of Belarus</w:t>
      </w:r>
    </w:p>
    <w:p w14:paraId="69E04E23" w14:textId="77777777" w:rsidR="00FA0768" w:rsidRPr="00C806FB" w:rsidRDefault="00FA0768" w:rsidP="00FA0768">
      <w:pPr>
        <w:tabs>
          <w:tab w:val="left" w:pos="4253"/>
        </w:tabs>
        <w:spacing w:line="180" w:lineRule="exact"/>
        <w:rPr>
          <w:lang w:val="en-US"/>
        </w:rPr>
      </w:pPr>
      <w:r w:rsidRPr="009907B9">
        <w:rPr>
          <w:lang w:val="en-US"/>
        </w:rPr>
        <w:t>c</w:t>
      </w:r>
      <w:r w:rsidRPr="00C806FB">
        <w:rPr>
          <w:lang w:val="en-US"/>
        </w:rPr>
        <w:t xml:space="preserve">. </w:t>
      </w:r>
      <w:proofErr w:type="spellStart"/>
      <w:r>
        <w:rPr>
          <w:lang w:val="en-US"/>
        </w:rPr>
        <w:t>Forestby</w:t>
      </w:r>
      <w:proofErr w:type="spellEnd"/>
      <w:r>
        <w:rPr>
          <w:lang w:val="en-US"/>
        </w:rPr>
        <w:t xml:space="preserve"> type</w:t>
      </w:r>
      <w:r w:rsidRPr="00C806FB">
        <w:rPr>
          <w:lang w:val="en-US"/>
        </w:rPr>
        <w:t xml:space="preserve"> (</w:t>
      </w:r>
      <w:r>
        <w:rPr>
          <w:lang w:val="en-US"/>
        </w:rPr>
        <w:t>ha</w:t>
      </w:r>
      <w:r w:rsidRPr="00C806FB">
        <w:rPr>
          <w:lang w:val="en-US"/>
        </w:rPr>
        <w:t>)</w:t>
      </w:r>
      <w:r>
        <w:rPr>
          <w:lang w:val="en-US"/>
        </w:rPr>
        <w:t>:</w:t>
      </w:r>
      <w:r w:rsidRPr="00C806FB">
        <w:rPr>
          <w:lang w:val="en-US"/>
        </w:rPr>
        <w:tab/>
      </w:r>
      <w:r w:rsidRPr="0074708B">
        <w:t xml:space="preserve">90 029 </w:t>
      </w:r>
      <w:r>
        <w:rPr>
          <w:lang w:val="en-US"/>
        </w:rPr>
        <w:t>ha Temperate</w:t>
      </w:r>
    </w:p>
    <w:p w14:paraId="5D228BED" w14:textId="77777777" w:rsidR="00FA0768" w:rsidRPr="00C806FB" w:rsidRDefault="00FA0768" w:rsidP="00FA0768">
      <w:pPr>
        <w:tabs>
          <w:tab w:val="left" w:pos="4253"/>
        </w:tabs>
        <w:spacing w:line="180" w:lineRule="exact"/>
        <w:rPr>
          <w:lang w:val="en-US"/>
        </w:rPr>
      </w:pPr>
      <w:r w:rsidRPr="009907B9">
        <w:rPr>
          <w:lang w:val="en-US"/>
        </w:rPr>
        <w:t>d</w:t>
      </w:r>
      <w:r w:rsidRPr="00C806FB">
        <w:rPr>
          <w:lang w:val="en-US"/>
        </w:rPr>
        <w:t xml:space="preserve">. </w:t>
      </w:r>
      <w:r>
        <w:rPr>
          <w:lang w:val="en-US"/>
        </w:rPr>
        <w:t>Forest by management type</w:t>
      </w:r>
      <w:r w:rsidRPr="00C806FB">
        <w:rPr>
          <w:lang w:val="en-US"/>
        </w:rPr>
        <w:t xml:space="preserve"> (</w:t>
      </w:r>
      <w:r>
        <w:rPr>
          <w:lang w:val="en-US"/>
        </w:rPr>
        <w:t>ha</w:t>
      </w:r>
      <w:r w:rsidRPr="00C806FB">
        <w:rPr>
          <w:lang w:val="en-US"/>
        </w:rPr>
        <w:t>)</w:t>
      </w:r>
      <w:r>
        <w:rPr>
          <w:lang w:val="en-US"/>
        </w:rPr>
        <w:t>:</w:t>
      </w:r>
      <w:r>
        <w:rPr>
          <w:lang w:val="en-US"/>
        </w:rPr>
        <w:tab/>
      </w:r>
      <w:r w:rsidRPr="0074708B">
        <w:t xml:space="preserve">90 029 </w:t>
      </w:r>
      <w:r>
        <w:rPr>
          <w:lang w:val="en-US"/>
        </w:rPr>
        <w:t>ha Managed natural</w:t>
      </w:r>
    </w:p>
    <w:p w14:paraId="115EDC91" w14:textId="77777777" w:rsidR="00FA0768" w:rsidRDefault="00FA0768" w:rsidP="00FA0768">
      <w:pPr>
        <w:tabs>
          <w:tab w:val="left" w:pos="4253"/>
        </w:tabs>
        <w:spacing w:after="0" w:line="180" w:lineRule="exact"/>
        <w:rPr>
          <w:lang w:val="en-US"/>
        </w:rPr>
      </w:pPr>
      <w:r w:rsidRPr="009907B9">
        <w:rPr>
          <w:lang w:val="en-US"/>
        </w:rPr>
        <w:t>e</w:t>
      </w:r>
      <w:r w:rsidRPr="00C806FB">
        <w:rPr>
          <w:lang w:val="en-US"/>
        </w:rPr>
        <w:t xml:space="preserve">. </w:t>
      </w:r>
      <w:r>
        <w:rPr>
          <w:lang w:val="en-US"/>
        </w:rPr>
        <w:t>Certified forest by scheme (ha):</w:t>
      </w:r>
      <w:r>
        <w:rPr>
          <w:lang w:val="en-US"/>
        </w:rPr>
        <w:tab/>
      </w:r>
      <w:r w:rsidRPr="0074708B">
        <w:t xml:space="preserve">90 029 </w:t>
      </w:r>
      <w:r>
        <w:rPr>
          <w:lang w:val="en-US"/>
        </w:rPr>
        <w:t xml:space="preserve">ha FSC </w:t>
      </w:r>
    </w:p>
    <w:p w14:paraId="39042444" w14:textId="77777777" w:rsidR="00FA0768" w:rsidRDefault="00FA0768" w:rsidP="00FA0768">
      <w:pPr>
        <w:tabs>
          <w:tab w:val="left" w:pos="4253"/>
        </w:tabs>
        <w:spacing w:after="0" w:line="180" w:lineRule="exact"/>
        <w:rPr>
          <w:lang w:val="en-US"/>
        </w:rPr>
      </w:pPr>
    </w:p>
    <w:p w14:paraId="6492FC43" w14:textId="0966B37D" w:rsidR="00DD6D07" w:rsidRDefault="00FA0768" w:rsidP="00FA0768">
      <w:pPr>
        <w:pStyle w:val="a"/>
        <w:numPr>
          <w:ilvl w:val="0"/>
          <w:numId w:val="0"/>
        </w:numPr>
        <w:spacing w:line="180" w:lineRule="exact"/>
        <w:ind w:left="360"/>
      </w:pPr>
      <w:r>
        <w:rPr>
          <w:lang w:val="en-US"/>
        </w:rPr>
        <w:t xml:space="preserve">                                                                      </w:t>
      </w:r>
      <w:r w:rsidRPr="00216D66">
        <w:t xml:space="preserve">90 029 </w:t>
      </w:r>
      <w:r>
        <w:rPr>
          <w:lang w:val="en-US"/>
        </w:rPr>
        <w:t>ha PEFC</w:t>
      </w:r>
    </w:p>
    <w:p w14:paraId="75E47AD1" w14:textId="77777777" w:rsidR="00DD6D07" w:rsidRPr="009813C7" w:rsidRDefault="00DD6D07" w:rsidP="00DD6D07">
      <w:pPr>
        <w:pStyle w:val="5"/>
        <w:rPr>
          <w:sz w:val="28"/>
          <w:szCs w:val="28"/>
        </w:rPr>
      </w:pPr>
      <w:r w:rsidRPr="009813C7">
        <w:rPr>
          <w:sz w:val="28"/>
          <w:szCs w:val="28"/>
        </w:rPr>
        <w:t>Feedstock</w:t>
      </w:r>
    </w:p>
    <w:p w14:paraId="294EF55D" w14:textId="77777777" w:rsidR="00FA0768" w:rsidRPr="00C806FB" w:rsidRDefault="00FA0768" w:rsidP="00FA0768">
      <w:pPr>
        <w:tabs>
          <w:tab w:val="left" w:pos="4253"/>
        </w:tabs>
        <w:rPr>
          <w:lang w:val="en-US"/>
        </w:rPr>
      </w:pPr>
      <w:r w:rsidRPr="009907B9">
        <w:rPr>
          <w:lang w:val="en-US"/>
        </w:rPr>
        <w:t>f</w:t>
      </w:r>
      <w:r w:rsidRPr="00C806FB">
        <w:rPr>
          <w:lang w:val="en-US"/>
        </w:rPr>
        <w:t xml:space="preserve">. </w:t>
      </w:r>
      <w:r>
        <w:rPr>
          <w:lang w:val="en-US"/>
        </w:rPr>
        <w:t>Total volume of feedstock</w:t>
      </w:r>
      <w:r w:rsidRPr="00C806FB">
        <w:rPr>
          <w:lang w:val="en-US"/>
        </w:rPr>
        <w:tab/>
      </w:r>
      <w:r w:rsidRPr="003012E4">
        <w:rPr>
          <w:lang w:val="en-US"/>
        </w:rPr>
        <w:t>7183</w:t>
      </w:r>
      <w:proofErr w:type="gramStart"/>
      <w:r w:rsidRPr="003012E4">
        <w:rPr>
          <w:lang w:val="en-US"/>
        </w:rPr>
        <w:t>,99</w:t>
      </w:r>
      <w:r>
        <w:t>m</w:t>
      </w:r>
      <w:r w:rsidRPr="00216D66">
        <w:rPr>
          <w:vertAlign w:val="superscript"/>
        </w:rPr>
        <w:t>3</w:t>
      </w:r>
      <w:proofErr w:type="gramEnd"/>
      <w:r>
        <w:rPr>
          <w:lang w:val="en-US"/>
        </w:rPr>
        <w:t xml:space="preserve"> per year</w:t>
      </w:r>
    </w:p>
    <w:p w14:paraId="5527C2AE" w14:textId="1052856D" w:rsidR="00FA0768" w:rsidRPr="00440A50" w:rsidRDefault="00FA0768" w:rsidP="00FA0768">
      <w:pPr>
        <w:tabs>
          <w:tab w:val="left" w:pos="4253"/>
        </w:tabs>
        <w:rPr>
          <w:lang w:val="en-US"/>
        </w:rPr>
      </w:pPr>
      <w:r w:rsidRPr="009907B9">
        <w:rPr>
          <w:lang w:val="en-US"/>
        </w:rPr>
        <w:t>g</w:t>
      </w:r>
      <w:r w:rsidRPr="00C806FB">
        <w:rPr>
          <w:lang w:val="en-US"/>
        </w:rPr>
        <w:t xml:space="preserve">. </w:t>
      </w:r>
      <w:r>
        <w:rPr>
          <w:lang w:val="en-US"/>
        </w:rPr>
        <w:t>Volume of primary feedstock</w:t>
      </w:r>
      <w:r>
        <w:rPr>
          <w:lang w:val="en-US"/>
        </w:rPr>
        <w:tab/>
      </w:r>
      <w:proofErr w:type="gramStart"/>
      <w:r w:rsidR="00440A50">
        <w:rPr>
          <w:lang w:val="en-US"/>
        </w:rPr>
        <w:t>Not</w:t>
      </w:r>
      <w:proofErr w:type="gramEnd"/>
      <w:r w:rsidR="00440A50">
        <w:rPr>
          <w:lang w:val="en-US"/>
        </w:rPr>
        <w:t xml:space="preserve"> applicable</w:t>
      </w:r>
    </w:p>
    <w:p w14:paraId="71647B81" w14:textId="77777777" w:rsidR="00FA0768" w:rsidRPr="00A377F5" w:rsidRDefault="00FA0768" w:rsidP="00FA0768">
      <w:pPr>
        <w:rPr>
          <w:lang w:val="en-US"/>
        </w:rPr>
      </w:pPr>
      <w:r w:rsidRPr="009907B9">
        <w:t>h</w:t>
      </w:r>
      <w:r w:rsidRPr="00EE16CD">
        <w:rPr>
          <w:lang w:val="en-US"/>
        </w:rPr>
        <w:t xml:space="preserve">. </w:t>
      </w:r>
      <w:r w:rsidRPr="001A34C9">
        <w:rPr>
          <w:lang w:val="en-US"/>
        </w:rPr>
        <w:t>List percentage of primary feedstock (g), by the following categories. Subdivide by SBP-approved Forest Management Schemes</w:t>
      </w:r>
      <w:r>
        <w:rPr>
          <w:lang w:val="en-US"/>
        </w:rPr>
        <w:t>:</w:t>
      </w:r>
    </w:p>
    <w:p w14:paraId="36E2EC17" w14:textId="77777777" w:rsidR="00FA0768" w:rsidRDefault="00FA0768" w:rsidP="00FA0768">
      <w:pPr>
        <w:rPr>
          <w:lang w:val="en-US"/>
        </w:rPr>
      </w:pPr>
      <w:r>
        <w:rPr>
          <w:lang w:val="en-US"/>
        </w:rPr>
        <w:t xml:space="preserve">- </w:t>
      </w:r>
      <w:r w:rsidRPr="00B26554">
        <w:rPr>
          <w:lang w:val="en-US"/>
        </w:rPr>
        <w:t>Large forest holdings certified to an SBP-approved Forest Management Schemes</w:t>
      </w:r>
      <w:r>
        <w:rPr>
          <w:lang w:val="en-US"/>
        </w:rPr>
        <w:t xml:space="preserve"> – 100% FSC 100% (fuel wood, as fuel for heat generator)</w:t>
      </w:r>
    </w:p>
    <w:p w14:paraId="3A87FB4F" w14:textId="77777777" w:rsidR="00FA0768" w:rsidRDefault="00FA0768" w:rsidP="00FA0768">
      <w:pPr>
        <w:rPr>
          <w:lang w:val="en-US"/>
        </w:rPr>
      </w:pPr>
      <w:r>
        <w:rPr>
          <w:lang w:val="en-US"/>
        </w:rPr>
        <w:t xml:space="preserve">- </w:t>
      </w:r>
      <w:r w:rsidRPr="00B26554">
        <w:rPr>
          <w:lang w:val="en-US"/>
        </w:rPr>
        <w:t xml:space="preserve">Large forest holdings </w:t>
      </w:r>
      <w:r>
        <w:rPr>
          <w:lang w:val="en-US"/>
        </w:rPr>
        <w:t>not certified</w:t>
      </w:r>
      <w:r w:rsidRPr="00B26554">
        <w:rPr>
          <w:lang w:val="en-US"/>
        </w:rPr>
        <w:t xml:space="preserve"> to an SBP-approved Forest Management Schemes</w:t>
      </w:r>
      <w:r>
        <w:rPr>
          <w:lang w:val="en-US"/>
        </w:rPr>
        <w:t xml:space="preserve"> – 0%</w:t>
      </w:r>
    </w:p>
    <w:p w14:paraId="0DC0CE15" w14:textId="77777777" w:rsidR="00FA0768" w:rsidRDefault="00FA0768" w:rsidP="00FA0768">
      <w:pPr>
        <w:rPr>
          <w:lang w:val="en-US"/>
        </w:rPr>
      </w:pPr>
      <w:r w:rsidRPr="009907B9">
        <w:t>i</w:t>
      </w:r>
      <w:r w:rsidRPr="00A377F5">
        <w:rPr>
          <w:lang w:val="en-US"/>
        </w:rPr>
        <w:t xml:space="preserve">. </w:t>
      </w:r>
      <w:r w:rsidRPr="00B26554">
        <w:rPr>
          <w:lang w:val="en-US"/>
        </w:rPr>
        <w:t>List all species in primary feedstock, including scientific name</w:t>
      </w:r>
      <w:r>
        <w:rPr>
          <w:lang w:val="en-US"/>
        </w:rPr>
        <w:t>.</w:t>
      </w:r>
    </w:p>
    <w:p w14:paraId="38AEC0F0" w14:textId="77777777" w:rsidR="00FA0768" w:rsidRPr="00F211BF" w:rsidRDefault="00FA0768" w:rsidP="00FA0768">
      <w:r>
        <w:rPr>
          <w:lang w:val="en-US"/>
        </w:rPr>
        <w:t>- Scotch pine (</w:t>
      </w:r>
      <w:proofErr w:type="spellStart"/>
      <w:r w:rsidRPr="00677CD3">
        <w:rPr>
          <w:lang w:val="en-US"/>
        </w:rPr>
        <w:t>Pinussylvestris</w:t>
      </w:r>
      <w:proofErr w:type="spellEnd"/>
      <w:r>
        <w:rPr>
          <w:lang w:val="en-US"/>
        </w:rPr>
        <w:t>)</w:t>
      </w:r>
      <w:r w:rsidRPr="00F211BF">
        <w:t>;</w:t>
      </w:r>
    </w:p>
    <w:p w14:paraId="232C91B4" w14:textId="77777777" w:rsidR="00FA0768" w:rsidRPr="00F211BF" w:rsidRDefault="00FA0768" w:rsidP="00FA0768">
      <w:r>
        <w:rPr>
          <w:lang w:val="en-US"/>
        </w:rPr>
        <w:t>- Norway spruce (</w:t>
      </w:r>
      <w:proofErr w:type="spellStart"/>
      <w:r w:rsidRPr="00677CD3">
        <w:rPr>
          <w:lang w:val="en-US"/>
        </w:rPr>
        <w:t>Piceaabies</w:t>
      </w:r>
      <w:proofErr w:type="spellEnd"/>
      <w:r>
        <w:rPr>
          <w:lang w:val="en-US"/>
        </w:rPr>
        <w:t>)</w:t>
      </w:r>
      <w:r w:rsidRPr="00F211BF">
        <w:t>.</w:t>
      </w:r>
    </w:p>
    <w:p w14:paraId="7FDE6A0C" w14:textId="77777777" w:rsidR="00FA0768" w:rsidRPr="00AC2B2A" w:rsidRDefault="00FA0768" w:rsidP="00FA0768">
      <w:pPr>
        <w:rPr>
          <w:lang w:val="en-US"/>
        </w:rPr>
      </w:pPr>
      <w:r w:rsidRPr="009907B9">
        <w:t>j</w:t>
      </w:r>
      <w:r w:rsidRPr="00A377F5">
        <w:rPr>
          <w:lang w:val="en-US"/>
        </w:rPr>
        <w:t xml:space="preserve">. </w:t>
      </w:r>
      <w:r>
        <w:t>Volume of primary feedstock from primary forest</w:t>
      </w:r>
      <w:r>
        <w:rPr>
          <w:lang w:val="en-US"/>
        </w:rPr>
        <w:t xml:space="preserve">. </w:t>
      </w:r>
      <w:proofErr w:type="spellStart"/>
      <w:proofErr w:type="gramStart"/>
      <w:r>
        <w:rPr>
          <w:lang w:val="en-US"/>
        </w:rPr>
        <w:t>Notapplicable</w:t>
      </w:r>
      <w:proofErr w:type="spellEnd"/>
      <w:r w:rsidRPr="00AC2B2A">
        <w:rPr>
          <w:lang w:val="en-US"/>
        </w:rPr>
        <w:t xml:space="preserve"> (0 </w:t>
      </w:r>
      <w:r>
        <w:rPr>
          <w:lang w:val="en-US"/>
        </w:rPr>
        <w:t>m</w:t>
      </w:r>
      <w:r w:rsidRPr="00AC2B2A">
        <w:rPr>
          <w:vertAlign w:val="superscript"/>
          <w:lang w:val="en-US"/>
        </w:rPr>
        <w:t>3</w:t>
      </w:r>
      <w:r w:rsidRPr="00AC2B2A">
        <w:rPr>
          <w:lang w:val="en-US"/>
        </w:rPr>
        <w:t>).</w:t>
      </w:r>
      <w:proofErr w:type="gramEnd"/>
    </w:p>
    <w:p w14:paraId="12974F64" w14:textId="77777777" w:rsidR="00FA0768" w:rsidRPr="009E5627" w:rsidRDefault="00FA0768" w:rsidP="00FA0768">
      <w:pPr>
        <w:rPr>
          <w:lang w:val="en-US"/>
        </w:rPr>
      </w:pPr>
      <w:r w:rsidRPr="009907B9">
        <w:t>k</w:t>
      </w:r>
      <w:r w:rsidRPr="009E5627">
        <w:rPr>
          <w:lang w:val="en-US"/>
        </w:rPr>
        <w:t xml:space="preserve">. </w:t>
      </w:r>
      <w:r>
        <w:t>List percentage of primary feedstock from primary forest (i), by the following categories. Subdivide by SBP-approved Forest Management Schemes.</w:t>
      </w:r>
    </w:p>
    <w:p w14:paraId="51CD5A90" w14:textId="77777777" w:rsidR="00FA0768" w:rsidRDefault="00FA0768" w:rsidP="00FA0768">
      <w:pPr>
        <w:rPr>
          <w:lang w:val="en-US"/>
        </w:rPr>
      </w:pPr>
      <w:r>
        <w:rPr>
          <w:lang w:val="en-US"/>
        </w:rPr>
        <w:t xml:space="preserve">- </w:t>
      </w:r>
      <w:r>
        <w:t>Primary feedstock from primary forest certified to an SBP-approved Forest Management Schemes</w:t>
      </w:r>
    </w:p>
    <w:p w14:paraId="4E1818BC" w14:textId="77777777" w:rsidR="00FA0768" w:rsidRDefault="00FA0768" w:rsidP="00FA0768">
      <w:pPr>
        <w:rPr>
          <w:lang w:val="en-US"/>
        </w:rPr>
      </w:pPr>
      <w:r>
        <w:rPr>
          <w:lang w:val="en-US"/>
        </w:rPr>
        <w:t xml:space="preserve">- </w:t>
      </w:r>
      <w:r w:rsidRPr="008D256A">
        <w:rPr>
          <w:lang w:val="en-US"/>
        </w:rPr>
        <w:t>Primary feedstock from primary forest not certified to an SBP-approved Forest Management Schemes</w:t>
      </w:r>
    </w:p>
    <w:p w14:paraId="0D79B6A5" w14:textId="77777777" w:rsidR="00FA0768" w:rsidRPr="009E5627" w:rsidRDefault="00FA0768" w:rsidP="00FA0768">
      <w:pPr>
        <w:rPr>
          <w:lang w:val="en-US"/>
        </w:rPr>
      </w:pPr>
      <w:r>
        <w:rPr>
          <w:lang w:val="en-US"/>
        </w:rPr>
        <w:t>Not applicable</w:t>
      </w:r>
      <w:r w:rsidRPr="009E5627">
        <w:rPr>
          <w:lang w:val="en-US"/>
        </w:rPr>
        <w:t xml:space="preserve"> (0 </w:t>
      </w:r>
      <w:r>
        <w:rPr>
          <w:lang w:val="en-US"/>
        </w:rPr>
        <w:t>m</w:t>
      </w:r>
      <w:r w:rsidRPr="009E5627">
        <w:rPr>
          <w:vertAlign w:val="superscript"/>
          <w:lang w:val="en-US"/>
        </w:rPr>
        <w:t>3</w:t>
      </w:r>
      <w:r w:rsidRPr="009E5627">
        <w:rPr>
          <w:lang w:val="en-US"/>
        </w:rPr>
        <w:t xml:space="preserve">). </w:t>
      </w:r>
    </w:p>
    <w:p w14:paraId="1160A353" w14:textId="7F46FA37" w:rsidR="00FA0768" w:rsidRPr="009E5627" w:rsidRDefault="00FA0768" w:rsidP="00FA0768">
      <w:pPr>
        <w:rPr>
          <w:lang w:val="en-US"/>
        </w:rPr>
      </w:pPr>
      <w:r w:rsidRPr="009907B9">
        <w:t>l</w:t>
      </w:r>
      <w:r w:rsidRPr="009E5627">
        <w:rPr>
          <w:lang w:val="en-US"/>
        </w:rPr>
        <w:t xml:space="preserve">. </w:t>
      </w:r>
      <w:r>
        <w:t>Volume of secondary feedstock</w:t>
      </w:r>
      <w:r>
        <w:rPr>
          <w:lang w:val="en-US"/>
        </w:rPr>
        <w:t xml:space="preserve">: </w:t>
      </w:r>
      <w:r w:rsidRPr="003012E4">
        <w:rPr>
          <w:lang w:val="en-US"/>
        </w:rPr>
        <w:t>7183</w:t>
      </w:r>
      <w:proofErr w:type="gramStart"/>
      <w:r w:rsidRPr="003012E4">
        <w:rPr>
          <w:lang w:val="en-US"/>
        </w:rPr>
        <w:t>,99</w:t>
      </w:r>
      <w:proofErr w:type="gramEnd"/>
      <w:r>
        <w:rPr>
          <w:lang w:val="en-US"/>
        </w:rPr>
        <w:t xml:space="preserve"> </w:t>
      </w:r>
      <w:r>
        <w:t>m</w:t>
      </w:r>
      <w:r w:rsidRPr="00216D66">
        <w:rPr>
          <w:vertAlign w:val="superscript"/>
        </w:rPr>
        <w:t xml:space="preserve">3 </w:t>
      </w:r>
      <w:r>
        <w:rPr>
          <w:lang w:val="en-US"/>
        </w:rPr>
        <w:t xml:space="preserve">- saw dust by own sawing and woodworking facilities (for production – </w:t>
      </w:r>
      <w:r w:rsidRPr="003012E4">
        <w:rPr>
          <w:lang w:val="en-US"/>
        </w:rPr>
        <w:t>6295,99</w:t>
      </w:r>
      <w:r>
        <w:rPr>
          <w:lang w:val="en-US"/>
        </w:rPr>
        <w:t xml:space="preserve"> </w:t>
      </w:r>
      <w:r>
        <w:t>m</w:t>
      </w:r>
      <w:r w:rsidRPr="00216D66">
        <w:rPr>
          <w:vertAlign w:val="superscript"/>
        </w:rPr>
        <w:t>3</w:t>
      </w:r>
      <w:r>
        <w:rPr>
          <w:vertAlign w:val="superscript"/>
        </w:rPr>
        <w:t xml:space="preserve"> </w:t>
      </w:r>
      <w:r>
        <w:rPr>
          <w:lang w:val="en-US"/>
        </w:rPr>
        <w:t xml:space="preserve">and for heating – </w:t>
      </w:r>
      <w:r w:rsidRPr="003012E4">
        <w:rPr>
          <w:lang w:val="en-US"/>
        </w:rPr>
        <w:t>888,3</w:t>
      </w:r>
      <w:r>
        <w:t>m</w:t>
      </w:r>
      <w:r w:rsidRPr="00216D66">
        <w:rPr>
          <w:vertAlign w:val="superscript"/>
        </w:rPr>
        <w:t>3</w:t>
      </w:r>
      <w:r>
        <w:rPr>
          <w:lang w:val="en-US"/>
        </w:rPr>
        <w:t>).</w:t>
      </w:r>
    </w:p>
    <w:p w14:paraId="2B8A0F77" w14:textId="60FA06F7" w:rsidR="00F249FD" w:rsidRPr="008F6B57" w:rsidRDefault="00FA0768" w:rsidP="00FA0768">
      <w:pPr>
        <w:rPr>
          <w:vertAlign w:val="subscript"/>
        </w:rPr>
      </w:pPr>
      <w:r w:rsidRPr="009907B9">
        <w:t>m</w:t>
      </w:r>
      <w:r w:rsidRPr="009E5627">
        <w:rPr>
          <w:lang w:val="en-US"/>
        </w:rPr>
        <w:t xml:space="preserve">. </w:t>
      </w:r>
      <w:r w:rsidRPr="008D256A">
        <w:rPr>
          <w:lang w:val="en-US"/>
        </w:rPr>
        <w:t>Volume of tertiary feedstock</w:t>
      </w:r>
      <w:r>
        <w:rPr>
          <w:lang w:val="en-US"/>
        </w:rPr>
        <w:t>:  Not applicable (0 m</w:t>
      </w:r>
      <w:r>
        <w:rPr>
          <w:vertAlign w:val="superscript"/>
          <w:lang w:val="en-US"/>
        </w:rPr>
        <w:t>3</w:t>
      </w:r>
      <w:r>
        <w:rPr>
          <w:lang w:val="en-US"/>
        </w:rPr>
        <w:t>)</w:t>
      </w:r>
    </w:p>
    <w:p w14:paraId="0CC6160E" w14:textId="77777777" w:rsidR="00DD6D07" w:rsidRDefault="00DD6D07" w:rsidP="00DD6D07">
      <w:pPr>
        <w:pStyle w:val="1"/>
      </w:pPr>
      <w:bookmarkStart w:id="12" w:name="_Toc397674999"/>
      <w:bookmarkStart w:id="13" w:name="_Toc412646201"/>
      <w:bookmarkStart w:id="14" w:name="_Toc454366459"/>
      <w:r>
        <w:lastRenderedPageBreak/>
        <w:t>Requirement for a Supply Base Evaluation</w:t>
      </w:r>
      <w:bookmarkEnd w:id="12"/>
      <w:bookmarkEnd w:id="13"/>
      <w:bookmarkEnd w:id="14"/>
    </w:p>
    <w:tbl>
      <w:tblPr>
        <w:tblStyle w:val="ae"/>
        <w:tblW w:w="0" w:type="auto"/>
        <w:tblInd w:w="170" w:type="dxa"/>
        <w:tblLook w:val="04A0" w:firstRow="1" w:lastRow="0" w:firstColumn="1" w:lastColumn="0" w:noHBand="0" w:noVBand="1"/>
      </w:tblPr>
      <w:tblGrid>
        <w:gridCol w:w="1861"/>
        <w:gridCol w:w="1872"/>
      </w:tblGrid>
      <w:tr w:rsidR="00DD6D07" w:rsidRPr="009813C7" w14:paraId="4518A7EC" w14:textId="77777777" w:rsidTr="00400B8F">
        <w:trPr>
          <w:trHeight w:val="620"/>
        </w:trPr>
        <w:tc>
          <w:tcPr>
            <w:tcW w:w="1861" w:type="dxa"/>
            <w:shd w:val="clear" w:color="auto" w:fill="A3CAB8" w:themeFill="accent3" w:themeFillTint="99"/>
            <w:vAlign w:val="center"/>
          </w:tcPr>
          <w:p w14:paraId="2648CEAF" w14:textId="77777777" w:rsidR="00DD6D07" w:rsidRPr="009813C7" w:rsidRDefault="00DD6D07" w:rsidP="002C661B">
            <w:pPr>
              <w:spacing w:after="200"/>
              <w:rPr>
                <w:b/>
                <w:lang w:val="en-US"/>
              </w:rPr>
            </w:pPr>
            <w:r w:rsidRPr="009813C7">
              <w:rPr>
                <w:b/>
                <w:lang w:val="en-US"/>
              </w:rPr>
              <w:t>SBE completed</w:t>
            </w:r>
          </w:p>
        </w:tc>
        <w:tc>
          <w:tcPr>
            <w:tcW w:w="1872" w:type="dxa"/>
            <w:shd w:val="clear" w:color="auto" w:fill="A3CAB8" w:themeFill="accent3" w:themeFillTint="99"/>
            <w:vAlign w:val="center"/>
          </w:tcPr>
          <w:p w14:paraId="522DE0DF" w14:textId="77777777" w:rsidR="00DD6D07" w:rsidRPr="009813C7" w:rsidRDefault="00DD6D07" w:rsidP="002C661B">
            <w:pPr>
              <w:spacing w:after="200"/>
              <w:rPr>
                <w:b/>
                <w:lang w:val="en-US"/>
              </w:rPr>
            </w:pPr>
            <w:r w:rsidRPr="009813C7">
              <w:rPr>
                <w:b/>
                <w:lang w:val="en-US"/>
              </w:rPr>
              <w:t>SBE not completed</w:t>
            </w:r>
          </w:p>
        </w:tc>
      </w:tr>
      <w:tr w:rsidR="00DD6D07" w:rsidRPr="009813C7" w14:paraId="0F599C2D" w14:textId="77777777" w:rsidTr="00400B8F">
        <w:trPr>
          <w:trHeight w:val="710"/>
        </w:trPr>
        <w:tc>
          <w:tcPr>
            <w:tcW w:w="1861" w:type="dxa"/>
            <w:vAlign w:val="center"/>
          </w:tcPr>
          <w:p w14:paraId="5DEEEB90" w14:textId="77777777" w:rsidR="00DD6D07" w:rsidRPr="009813C7" w:rsidRDefault="00DD6D07" w:rsidP="002C661B">
            <w:pPr>
              <w:spacing w:after="200"/>
              <w:rPr>
                <w:b/>
                <w:lang w:val="en-US"/>
              </w:rPr>
            </w:pPr>
            <w:r w:rsidRPr="009813C7">
              <w:rPr>
                <w:rFonts w:ascii="Menlo Regular" w:hAnsi="Menlo Regular" w:cs="Menlo Regular"/>
                <w:b/>
                <w:lang w:val="en-US"/>
              </w:rPr>
              <w:t>☐</w:t>
            </w:r>
          </w:p>
        </w:tc>
        <w:tc>
          <w:tcPr>
            <w:tcW w:w="1872" w:type="dxa"/>
            <w:vAlign w:val="center"/>
          </w:tcPr>
          <w:p w14:paraId="31CFE38E" w14:textId="1578DBBC" w:rsidR="00DD6D07" w:rsidRPr="009813C7" w:rsidRDefault="001B3AA8" w:rsidP="002C661B">
            <w:pPr>
              <w:spacing w:after="200"/>
              <w:rPr>
                <w:b/>
                <w:lang w:val="en-US"/>
              </w:rPr>
            </w:pPr>
            <w:r>
              <w:rPr>
                <w:rFonts w:ascii="Menlo Regular" w:hAnsi="Menlo Regular" w:cs="Menlo Regular"/>
                <w:b/>
                <w:lang w:val="en-US"/>
              </w:rPr>
              <w:sym w:font="Wingdings" w:char="F0FE"/>
            </w:r>
          </w:p>
        </w:tc>
      </w:tr>
    </w:tbl>
    <w:p w14:paraId="7BC918CD" w14:textId="77777777" w:rsidR="00DD6D07" w:rsidRDefault="00DD6D07" w:rsidP="00DD6D07"/>
    <w:p w14:paraId="6CC961FD" w14:textId="4D2F3A50" w:rsidR="00187F41" w:rsidRDefault="001B6613" w:rsidP="00DD6D07">
      <w:pPr>
        <w:rPr>
          <w:i/>
        </w:rPr>
      </w:pPr>
      <w:r>
        <w:rPr>
          <w:lang w:val="en-US"/>
        </w:rPr>
        <w:t>SBP pellets are produced of FSC-</w:t>
      </w:r>
      <w:proofErr w:type="spellStart"/>
      <w:r>
        <w:rPr>
          <w:lang w:val="en-US"/>
        </w:rPr>
        <w:t>certifiedwood</w:t>
      </w:r>
      <w:proofErr w:type="spellEnd"/>
      <w:r>
        <w:rPr>
          <w:lang w:val="en-US"/>
        </w:rPr>
        <w:t xml:space="preserve">, i.e. 100% of total pellet production is 100% FSC-certified. Supply </w:t>
      </w:r>
      <w:proofErr w:type="spellStart"/>
      <w:r>
        <w:rPr>
          <w:lang w:val="en-US"/>
        </w:rPr>
        <w:t>BaseEvaluation</w:t>
      </w:r>
      <w:proofErr w:type="spellEnd"/>
      <w:r>
        <w:rPr>
          <w:lang w:val="en-US"/>
        </w:rPr>
        <w:t xml:space="preserve"> is not required.</w:t>
      </w:r>
    </w:p>
    <w:p w14:paraId="2304E2A2" w14:textId="67DA3A96" w:rsidR="00DD6D07" w:rsidRPr="009813C7" w:rsidRDefault="00187F41" w:rsidP="00187F41">
      <w:pPr>
        <w:pStyle w:val="1"/>
      </w:pPr>
      <w:bookmarkStart w:id="15" w:name="_Toc454366460"/>
      <w:r>
        <w:lastRenderedPageBreak/>
        <w:t>Supply Base Evaluation</w:t>
      </w:r>
      <w:bookmarkEnd w:id="15"/>
    </w:p>
    <w:p w14:paraId="4AF97BEE" w14:textId="30D7AEA5" w:rsidR="00DD6D07" w:rsidRDefault="00187F41" w:rsidP="00187F41">
      <w:pPr>
        <w:pStyle w:val="2"/>
      </w:pPr>
      <w:bookmarkStart w:id="16" w:name="_Toc454366461"/>
      <w:r>
        <w:t>Scope</w:t>
      </w:r>
      <w:bookmarkEnd w:id="16"/>
    </w:p>
    <w:p w14:paraId="5951AE77" w14:textId="3775F771" w:rsidR="003B2238" w:rsidRPr="00274193" w:rsidRDefault="003B2238" w:rsidP="003B2238">
      <w:pPr>
        <w:rPr>
          <w:lang w:val="ru-RU"/>
        </w:rPr>
      </w:pPr>
      <w:bookmarkStart w:id="17" w:name="_Toc412646204"/>
      <w:bookmarkStart w:id="18" w:name="_Toc454366462"/>
      <w:proofErr w:type="spellStart"/>
      <w:r>
        <w:rPr>
          <w:lang w:val="ru-RU"/>
        </w:rPr>
        <w:t>Not</w:t>
      </w:r>
      <w:proofErr w:type="spellEnd"/>
      <w:r>
        <w:rPr>
          <w:lang w:val="en-US"/>
        </w:rPr>
        <w:t xml:space="preserve"> </w:t>
      </w:r>
      <w:proofErr w:type="spellStart"/>
      <w:r>
        <w:rPr>
          <w:lang w:val="ru-RU"/>
        </w:rPr>
        <w:t>applicable</w:t>
      </w:r>
      <w:proofErr w:type="spellEnd"/>
      <w:r>
        <w:rPr>
          <w:lang w:val="ru-RU"/>
        </w:rPr>
        <w:t>.</w:t>
      </w:r>
    </w:p>
    <w:p w14:paraId="5B967E99" w14:textId="77777777" w:rsidR="00187F41" w:rsidRDefault="00187F41" w:rsidP="00187F41">
      <w:pPr>
        <w:pStyle w:val="2"/>
      </w:pPr>
      <w:r>
        <w:t>Justification</w:t>
      </w:r>
      <w:bookmarkEnd w:id="17"/>
      <w:bookmarkEnd w:id="18"/>
    </w:p>
    <w:p w14:paraId="2D9EE72B" w14:textId="43A28709" w:rsidR="003B2238" w:rsidRPr="00274193" w:rsidRDefault="003B2238" w:rsidP="003B2238">
      <w:pPr>
        <w:rPr>
          <w:lang w:val="ru-RU"/>
        </w:rPr>
      </w:pPr>
      <w:bookmarkStart w:id="19" w:name="_Toc412646205"/>
      <w:bookmarkStart w:id="20" w:name="_Toc454366463"/>
      <w:proofErr w:type="spellStart"/>
      <w:r>
        <w:rPr>
          <w:lang w:val="ru-RU"/>
        </w:rPr>
        <w:t>Not</w:t>
      </w:r>
      <w:proofErr w:type="spellEnd"/>
      <w:r>
        <w:rPr>
          <w:lang w:val="en-US"/>
        </w:rPr>
        <w:t xml:space="preserve"> </w:t>
      </w:r>
      <w:proofErr w:type="spellStart"/>
      <w:r>
        <w:rPr>
          <w:lang w:val="ru-RU"/>
        </w:rPr>
        <w:t>applicable</w:t>
      </w:r>
      <w:proofErr w:type="spellEnd"/>
      <w:r>
        <w:rPr>
          <w:lang w:val="ru-RU"/>
        </w:rPr>
        <w:t>.</w:t>
      </w:r>
    </w:p>
    <w:p w14:paraId="51A9424C" w14:textId="77777777" w:rsidR="00187F41" w:rsidRDefault="00187F41" w:rsidP="00187F41">
      <w:pPr>
        <w:pStyle w:val="2"/>
      </w:pPr>
      <w:r>
        <w:t>Results of Risk Assessment</w:t>
      </w:r>
      <w:bookmarkEnd w:id="19"/>
      <w:bookmarkEnd w:id="20"/>
    </w:p>
    <w:p w14:paraId="44173197" w14:textId="4D234E11" w:rsidR="003B2238" w:rsidRPr="00274193" w:rsidRDefault="003B2238" w:rsidP="003B2238">
      <w:pPr>
        <w:rPr>
          <w:lang w:val="ru-RU"/>
        </w:rPr>
      </w:pPr>
      <w:bookmarkStart w:id="21" w:name="_Toc412646206"/>
      <w:bookmarkStart w:id="22" w:name="_Toc454366464"/>
      <w:proofErr w:type="spellStart"/>
      <w:r>
        <w:rPr>
          <w:lang w:val="ru-RU"/>
        </w:rPr>
        <w:t>Not</w:t>
      </w:r>
      <w:proofErr w:type="spellEnd"/>
      <w:r>
        <w:rPr>
          <w:lang w:val="en-US"/>
        </w:rPr>
        <w:t xml:space="preserve"> </w:t>
      </w:r>
      <w:proofErr w:type="spellStart"/>
      <w:r>
        <w:rPr>
          <w:lang w:val="ru-RU"/>
        </w:rPr>
        <w:t>applicable</w:t>
      </w:r>
      <w:proofErr w:type="spellEnd"/>
      <w:r>
        <w:rPr>
          <w:lang w:val="ru-RU"/>
        </w:rPr>
        <w:t>.</w:t>
      </w:r>
    </w:p>
    <w:p w14:paraId="5C6E15E6" w14:textId="77777777" w:rsidR="00187F41" w:rsidRDefault="00187F41" w:rsidP="00187F41">
      <w:pPr>
        <w:pStyle w:val="2"/>
      </w:pPr>
      <w:r>
        <w:t>Results of Supplier Verification Programme</w:t>
      </w:r>
      <w:bookmarkEnd w:id="21"/>
      <w:bookmarkEnd w:id="22"/>
    </w:p>
    <w:p w14:paraId="48D646F2" w14:textId="5E76CE4C" w:rsidR="003B2238" w:rsidRPr="00274193" w:rsidRDefault="003B2238" w:rsidP="003B2238">
      <w:pPr>
        <w:rPr>
          <w:lang w:val="ru-RU"/>
        </w:rPr>
      </w:pPr>
      <w:bookmarkStart w:id="23" w:name="_Toc412646207"/>
      <w:bookmarkStart w:id="24" w:name="_Toc454366465"/>
      <w:proofErr w:type="spellStart"/>
      <w:r>
        <w:rPr>
          <w:lang w:val="ru-RU"/>
        </w:rPr>
        <w:t>Not</w:t>
      </w:r>
      <w:proofErr w:type="spellEnd"/>
      <w:r>
        <w:rPr>
          <w:lang w:val="en-US"/>
        </w:rPr>
        <w:t xml:space="preserve"> </w:t>
      </w:r>
      <w:proofErr w:type="spellStart"/>
      <w:r>
        <w:rPr>
          <w:lang w:val="ru-RU"/>
        </w:rPr>
        <w:t>applicable</w:t>
      </w:r>
      <w:proofErr w:type="spellEnd"/>
      <w:r>
        <w:rPr>
          <w:lang w:val="ru-RU"/>
        </w:rPr>
        <w:t>.</w:t>
      </w:r>
    </w:p>
    <w:p w14:paraId="052D93C3" w14:textId="77777777" w:rsidR="00187F41" w:rsidRDefault="00187F41" w:rsidP="00187F41">
      <w:pPr>
        <w:pStyle w:val="2"/>
      </w:pPr>
      <w:r>
        <w:t>Conclusion</w:t>
      </w:r>
      <w:bookmarkEnd w:id="23"/>
      <w:bookmarkEnd w:id="24"/>
    </w:p>
    <w:p w14:paraId="7C147268" w14:textId="0ED51793" w:rsidR="003B2238" w:rsidRPr="00274193" w:rsidRDefault="003B2238" w:rsidP="003B2238">
      <w:pPr>
        <w:rPr>
          <w:lang w:val="ru-RU"/>
        </w:rPr>
      </w:pPr>
      <w:proofErr w:type="spellStart"/>
      <w:r>
        <w:rPr>
          <w:lang w:val="ru-RU"/>
        </w:rPr>
        <w:t>Not</w:t>
      </w:r>
      <w:proofErr w:type="spellEnd"/>
      <w:r>
        <w:rPr>
          <w:lang w:val="en-US"/>
        </w:rPr>
        <w:t xml:space="preserve"> </w:t>
      </w:r>
      <w:proofErr w:type="spellStart"/>
      <w:r>
        <w:rPr>
          <w:lang w:val="ru-RU"/>
        </w:rPr>
        <w:t>applicable</w:t>
      </w:r>
      <w:proofErr w:type="spellEnd"/>
      <w:r>
        <w:rPr>
          <w:lang w:val="ru-RU"/>
        </w:rPr>
        <w:t>.</w:t>
      </w:r>
    </w:p>
    <w:p w14:paraId="16B39034" w14:textId="77777777" w:rsidR="00187F41" w:rsidRDefault="00187F41" w:rsidP="00187F41">
      <w:pPr>
        <w:spacing w:line="276" w:lineRule="auto"/>
        <w:rPr>
          <w:rFonts w:asciiTheme="majorHAnsi" w:eastAsiaTheme="majorEastAsia" w:hAnsiTheme="majorHAnsi" w:cstheme="majorBidi"/>
          <w:bCs/>
          <w:iCs/>
          <w:color w:val="8AB059"/>
          <w:sz w:val="28"/>
          <w:szCs w:val="28"/>
        </w:rPr>
      </w:pPr>
      <w:r>
        <w:br w:type="page"/>
      </w:r>
    </w:p>
    <w:p w14:paraId="01AFD26B" w14:textId="77777777" w:rsidR="00187F41" w:rsidRDefault="00187F41" w:rsidP="00187F41">
      <w:pPr>
        <w:pStyle w:val="1"/>
      </w:pPr>
      <w:bookmarkStart w:id="25" w:name="_Toc412646208"/>
      <w:bookmarkStart w:id="26" w:name="_Toc454366466"/>
      <w:r>
        <w:lastRenderedPageBreak/>
        <w:t>Supply Base Evaluation Process</w:t>
      </w:r>
      <w:bookmarkEnd w:id="25"/>
      <w:bookmarkEnd w:id="26"/>
    </w:p>
    <w:p w14:paraId="1FF60D57" w14:textId="390D98D6" w:rsidR="003B2238" w:rsidRPr="00274193" w:rsidRDefault="003B2238" w:rsidP="003B2238">
      <w:pPr>
        <w:rPr>
          <w:lang w:val="ru-RU"/>
        </w:rPr>
      </w:pPr>
      <w:proofErr w:type="spellStart"/>
      <w:r>
        <w:rPr>
          <w:lang w:val="ru-RU"/>
        </w:rPr>
        <w:t>Not</w:t>
      </w:r>
      <w:proofErr w:type="spellEnd"/>
      <w:r>
        <w:rPr>
          <w:lang w:val="en-US"/>
        </w:rPr>
        <w:t xml:space="preserve"> </w:t>
      </w:r>
      <w:proofErr w:type="spellStart"/>
      <w:r>
        <w:rPr>
          <w:lang w:val="ru-RU"/>
        </w:rPr>
        <w:t>applicable</w:t>
      </w:r>
      <w:proofErr w:type="spellEnd"/>
      <w:r>
        <w:rPr>
          <w:lang w:val="ru-RU"/>
        </w:rPr>
        <w:t>.</w:t>
      </w:r>
    </w:p>
    <w:p w14:paraId="053550C8" w14:textId="3D098CB0" w:rsidR="00187F41" w:rsidRPr="00B165D0" w:rsidRDefault="00187F41" w:rsidP="00187F41">
      <w:pPr>
        <w:rPr>
          <w:i/>
        </w:rPr>
      </w:pPr>
    </w:p>
    <w:p w14:paraId="6968B563" w14:textId="77777777" w:rsidR="00187F41" w:rsidRDefault="00187F41" w:rsidP="00187F41">
      <w:pPr>
        <w:pStyle w:val="1"/>
      </w:pPr>
      <w:r>
        <w:lastRenderedPageBreak/>
        <w:t xml:space="preserve"> </w:t>
      </w:r>
      <w:bookmarkStart w:id="27" w:name="_Toc412646209"/>
      <w:bookmarkStart w:id="28" w:name="_Toc454366467"/>
      <w:r>
        <w:t>Stakeholder Consultation</w:t>
      </w:r>
      <w:bookmarkEnd w:id="27"/>
      <w:bookmarkEnd w:id="28"/>
      <w:r>
        <w:t xml:space="preserve"> </w:t>
      </w:r>
    </w:p>
    <w:p w14:paraId="326715DA" w14:textId="0B40FE89" w:rsidR="003B2238" w:rsidRPr="00274193" w:rsidRDefault="003B2238" w:rsidP="003B2238">
      <w:pPr>
        <w:rPr>
          <w:lang w:val="ru-RU"/>
        </w:rPr>
      </w:pPr>
      <w:bookmarkStart w:id="29" w:name="_Toc412646210"/>
      <w:bookmarkStart w:id="30" w:name="_Toc454366468"/>
      <w:proofErr w:type="spellStart"/>
      <w:r>
        <w:rPr>
          <w:lang w:val="ru-RU"/>
        </w:rPr>
        <w:t>Not</w:t>
      </w:r>
      <w:proofErr w:type="spellEnd"/>
      <w:r>
        <w:rPr>
          <w:lang w:val="en-US"/>
        </w:rPr>
        <w:t xml:space="preserve"> </w:t>
      </w:r>
      <w:proofErr w:type="spellStart"/>
      <w:r>
        <w:rPr>
          <w:lang w:val="ru-RU"/>
        </w:rPr>
        <w:t>applicable</w:t>
      </w:r>
      <w:proofErr w:type="spellEnd"/>
      <w:r>
        <w:rPr>
          <w:lang w:val="ru-RU"/>
        </w:rPr>
        <w:t>.</w:t>
      </w:r>
    </w:p>
    <w:p w14:paraId="2E922369" w14:textId="77777777" w:rsidR="00187F41" w:rsidRDefault="00187F41" w:rsidP="00187F41">
      <w:pPr>
        <w:pStyle w:val="2"/>
      </w:pPr>
      <w:r>
        <w:t>Response to stakeholder comments</w:t>
      </w:r>
      <w:bookmarkEnd w:id="29"/>
      <w:bookmarkEnd w:id="30"/>
    </w:p>
    <w:p w14:paraId="37BE24D6" w14:textId="57718524" w:rsidR="003B2238" w:rsidRPr="00274193" w:rsidRDefault="003B2238" w:rsidP="003B2238">
      <w:pPr>
        <w:rPr>
          <w:lang w:val="ru-RU"/>
        </w:rPr>
      </w:pPr>
      <w:proofErr w:type="spellStart"/>
      <w:r>
        <w:rPr>
          <w:lang w:val="ru-RU"/>
        </w:rPr>
        <w:t>Not</w:t>
      </w:r>
      <w:proofErr w:type="spellEnd"/>
      <w:r>
        <w:rPr>
          <w:lang w:val="en-US"/>
        </w:rPr>
        <w:t xml:space="preserve"> </w:t>
      </w:r>
      <w:proofErr w:type="spellStart"/>
      <w:r>
        <w:rPr>
          <w:lang w:val="ru-RU"/>
        </w:rPr>
        <w:t>applicable</w:t>
      </w:r>
      <w:proofErr w:type="spellEnd"/>
      <w:r>
        <w:rPr>
          <w:lang w:val="ru-RU"/>
        </w:rPr>
        <w:t>.</w:t>
      </w:r>
    </w:p>
    <w:p w14:paraId="55353EE8" w14:textId="77777777" w:rsidR="00187F41" w:rsidRDefault="00187F41" w:rsidP="00187F41">
      <w:pPr>
        <w:pStyle w:val="1"/>
      </w:pPr>
      <w:bookmarkStart w:id="31" w:name="_Toc412646211"/>
      <w:bookmarkStart w:id="32" w:name="_Toc454366469"/>
      <w:r>
        <w:lastRenderedPageBreak/>
        <w:t>Overview of Initial Assessment of Risk</w:t>
      </w:r>
      <w:bookmarkEnd w:id="31"/>
      <w:bookmarkEnd w:id="32"/>
    </w:p>
    <w:p w14:paraId="1497FB03" w14:textId="258570B1" w:rsidR="003B2238" w:rsidRPr="00274193" w:rsidRDefault="003B2238" w:rsidP="003B2238">
      <w:pPr>
        <w:rPr>
          <w:lang w:val="ru-RU"/>
        </w:rPr>
      </w:pPr>
      <w:bookmarkStart w:id="33" w:name="_Toc454366470"/>
      <w:proofErr w:type="spellStart"/>
      <w:r>
        <w:rPr>
          <w:lang w:val="ru-RU"/>
        </w:rPr>
        <w:t>Not</w:t>
      </w:r>
      <w:proofErr w:type="spellEnd"/>
      <w:r>
        <w:rPr>
          <w:lang w:val="en-US"/>
        </w:rPr>
        <w:t xml:space="preserve"> </w:t>
      </w:r>
      <w:proofErr w:type="spellStart"/>
      <w:r>
        <w:rPr>
          <w:lang w:val="ru-RU"/>
        </w:rPr>
        <w:t>applicable</w:t>
      </w:r>
      <w:proofErr w:type="spellEnd"/>
      <w:r>
        <w:rPr>
          <w:lang w:val="ru-RU"/>
        </w:rPr>
        <w:t>.</w:t>
      </w:r>
    </w:p>
    <w:p w14:paraId="5802D4CD" w14:textId="1DB886A0" w:rsidR="00187F41" w:rsidRDefault="00187F41" w:rsidP="00187F41">
      <w:pPr>
        <w:pStyle w:val="1"/>
      </w:pPr>
      <w:r>
        <w:lastRenderedPageBreak/>
        <w:t>Supplier Verification Programme</w:t>
      </w:r>
      <w:bookmarkEnd w:id="33"/>
    </w:p>
    <w:p w14:paraId="4B11729A" w14:textId="2F6D2739" w:rsidR="00187F41" w:rsidRDefault="00187F41" w:rsidP="00187F41">
      <w:pPr>
        <w:pStyle w:val="2"/>
      </w:pPr>
      <w:bookmarkStart w:id="34" w:name="_Toc454366471"/>
      <w:r>
        <w:t>Description of the Supplier Verification Programme</w:t>
      </w:r>
      <w:bookmarkEnd w:id="34"/>
    </w:p>
    <w:p w14:paraId="32F3D54D" w14:textId="053020C2" w:rsidR="006623E5" w:rsidRPr="00274193" w:rsidRDefault="006623E5" w:rsidP="006623E5">
      <w:pPr>
        <w:rPr>
          <w:lang w:val="ru-RU"/>
        </w:rPr>
      </w:pPr>
      <w:bookmarkStart w:id="35" w:name="_Toc412646214"/>
      <w:bookmarkStart w:id="36" w:name="_Toc454366472"/>
      <w:proofErr w:type="spellStart"/>
      <w:r>
        <w:rPr>
          <w:lang w:val="ru-RU"/>
        </w:rPr>
        <w:t>Not</w:t>
      </w:r>
      <w:proofErr w:type="spellEnd"/>
      <w:r>
        <w:rPr>
          <w:lang w:val="en-US"/>
        </w:rPr>
        <w:t xml:space="preserve"> </w:t>
      </w:r>
      <w:proofErr w:type="spellStart"/>
      <w:r>
        <w:rPr>
          <w:lang w:val="ru-RU"/>
        </w:rPr>
        <w:t>applicable</w:t>
      </w:r>
      <w:proofErr w:type="spellEnd"/>
      <w:r>
        <w:rPr>
          <w:lang w:val="ru-RU"/>
        </w:rPr>
        <w:t>.</w:t>
      </w:r>
    </w:p>
    <w:p w14:paraId="2BEF370B" w14:textId="77777777" w:rsidR="00187F41" w:rsidRDefault="00187F41" w:rsidP="00187F41">
      <w:pPr>
        <w:pStyle w:val="2"/>
      </w:pPr>
      <w:r>
        <w:t>Site visits</w:t>
      </w:r>
      <w:bookmarkEnd w:id="35"/>
      <w:bookmarkEnd w:id="36"/>
    </w:p>
    <w:p w14:paraId="4F4AB29A" w14:textId="22657264" w:rsidR="006623E5" w:rsidRPr="00274193" w:rsidRDefault="006623E5" w:rsidP="006623E5">
      <w:pPr>
        <w:rPr>
          <w:lang w:val="ru-RU"/>
        </w:rPr>
      </w:pPr>
      <w:bookmarkStart w:id="37" w:name="_Toc412646215"/>
      <w:bookmarkStart w:id="38" w:name="_Toc454366473"/>
      <w:proofErr w:type="spellStart"/>
      <w:r>
        <w:rPr>
          <w:lang w:val="ru-RU"/>
        </w:rPr>
        <w:t>Not</w:t>
      </w:r>
      <w:proofErr w:type="spellEnd"/>
      <w:r>
        <w:rPr>
          <w:lang w:val="en-US"/>
        </w:rPr>
        <w:t xml:space="preserve"> </w:t>
      </w:r>
      <w:proofErr w:type="spellStart"/>
      <w:r>
        <w:rPr>
          <w:lang w:val="ru-RU"/>
        </w:rPr>
        <w:t>applicable</w:t>
      </w:r>
      <w:proofErr w:type="spellEnd"/>
      <w:r>
        <w:rPr>
          <w:lang w:val="ru-RU"/>
        </w:rPr>
        <w:t>.</w:t>
      </w:r>
    </w:p>
    <w:p w14:paraId="36B5EF14" w14:textId="77777777" w:rsidR="00187F41" w:rsidRDefault="00187F41" w:rsidP="00187F41">
      <w:pPr>
        <w:pStyle w:val="2"/>
      </w:pPr>
      <w:r>
        <w:t>Conclusions from the Supplier Verification Programme</w:t>
      </w:r>
      <w:bookmarkEnd w:id="37"/>
      <w:bookmarkEnd w:id="38"/>
    </w:p>
    <w:p w14:paraId="7FB2B0A8" w14:textId="28E23DD9" w:rsidR="006623E5" w:rsidRPr="00274193" w:rsidRDefault="006623E5" w:rsidP="006623E5">
      <w:pPr>
        <w:rPr>
          <w:lang w:val="ru-RU"/>
        </w:rPr>
      </w:pPr>
      <w:bookmarkStart w:id="39" w:name="_Toc412646216"/>
      <w:bookmarkStart w:id="40" w:name="_Toc454366474"/>
      <w:proofErr w:type="spellStart"/>
      <w:r>
        <w:rPr>
          <w:lang w:val="ru-RU"/>
        </w:rPr>
        <w:t>Not</w:t>
      </w:r>
      <w:proofErr w:type="spellEnd"/>
      <w:r>
        <w:rPr>
          <w:lang w:val="en-US"/>
        </w:rPr>
        <w:t xml:space="preserve"> </w:t>
      </w:r>
      <w:proofErr w:type="spellStart"/>
      <w:r>
        <w:rPr>
          <w:lang w:val="ru-RU"/>
        </w:rPr>
        <w:t>applicable</w:t>
      </w:r>
      <w:proofErr w:type="spellEnd"/>
      <w:r>
        <w:rPr>
          <w:lang w:val="ru-RU"/>
        </w:rPr>
        <w:t>.</w:t>
      </w:r>
    </w:p>
    <w:p w14:paraId="5EB0D7DF" w14:textId="77777777" w:rsidR="00187F41" w:rsidRDefault="00187F41" w:rsidP="00187F41">
      <w:pPr>
        <w:pStyle w:val="1"/>
      </w:pPr>
      <w:r>
        <w:lastRenderedPageBreak/>
        <w:t>Mitigation Measures</w:t>
      </w:r>
      <w:bookmarkEnd w:id="39"/>
      <w:bookmarkEnd w:id="40"/>
    </w:p>
    <w:p w14:paraId="415668D8" w14:textId="77777777" w:rsidR="00187F41" w:rsidRDefault="00187F41" w:rsidP="00187F41">
      <w:pPr>
        <w:pStyle w:val="2"/>
      </w:pPr>
      <w:bookmarkStart w:id="41" w:name="_Toc412646217"/>
      <w:bookmarkStart w:id="42" w:name="_Toc454366475"/>
      <w:r>
        <w:t>Mitigation measures</w:t>
      </w:r>
      <w:bookmarkEnd w:id="41"/>
      <w:bookmarkEnd w:id="42"/>
    </w:p>
    <w:p w14:paraId="0A6B674E" w14:textId="65ED5E27" w:rsidR="006623E5" w:rsidRPr="00274193" w:rsidRDefault="006623E5" w:rsidP="006623E5">
      <w:pPr>
        <w:rPr>
          <w:lang w:val="ru-RU"/>
        </w:rPr>
      </w:pPr>
      <w:bookmarkStart w:id="43" w:name="_Toc412646218"/>
      <w:bookmarkStart w:id="44" w:name="_Toc454366476"/>
      <w:proofErr w:type="spellStart"/>
      <w:r>
        <w:rPr>
          <w:lang w:val="ru-RU"/>
        </w:rPr>
        <w:t>Not</w:t>
      </w:r>
      <w:proofErr w:type="spellEnd"/>
      <w:r>
        <w:rPr>
          <w:lang w:val="en-US"/>
        </w:rPr>
        <w:t xml:space="preserve"> </w:t>
      </w:r>
      <w:proofErr w:type="spellStart"/>
      <w:r>
        <w:rPr>
          <w:lang w:val="ru-RU"/>
        </w:rPr>
        <w:t>applicable</w:t>
      </w:r>
      <w:proofErr w:type="spellEnd"/>
      <w:r>
        <w:rPr>
          <w:lang w:val="ru-RU"/>
        </w:rPr>
        <w:t>.</w:t>
      </w:r>
    </w:p>
    <w:p w14:paraId="5E1163EA" w14:textId="77777777" w:rsidR="00187F41" w:rsidRDefault="00187F41" w:rsidP="00187F41">
      <w:pPr>
        <w:pStyle w:val="2"/>
      </w:pPr>
      <w:r>
        <w:t>Monitoring and outcomes</w:t>
      </w:r>
      <w:bookmarkEnd w:id="43"/>
      <w:bookmarkEnd w:id="44"/>
    </w:p>
    <w:p w14:paraId="5566DB06" w14:textId="5E41EA5D" w:rsidR="006623E5" w:rsidRPr="00274193" w:rsidRDefault="006623E5" w:rsidP="006623E5">
      <w:pPr>
        <w:rPr>
          <w:lang w:val="ru-RU"/>
        </w:rPr>
      </w:pPr>
      <w:bookmarkStart w:id="45" w:name="_Toc412646219"/>
      <w:bookmarkStart w:id="46" w:name="_Toc454366477"/>
      <w:proofErr w:type="spellStart"/>
      <w:r>
        <w:rPr>
          <w:lang w:val="ru-RU"/>
        </w:rPr>
        <w:t>Not</w:t>
      </w:r>
      <w:proofErr w:type="spellEnd"/>
      <w:r>
        <w:rPr>
          <w:lang w:val="en-US"/>
        </w:rPr>
        <w:t xml:space="preserve"> </w:t>
      </w:r>
      <w:proofErr w:type="spellStart"/>
      <w:r>
        <w:rPr>
          <w:lang w:val="ru-RU"/>
        </w:rPr>
        <w:t>applicable</w:t>
      </w:r>
      <w:proofErr w:type="spellEnd"/>
      <w:r>
        <w:rPr>
          <w:lang w:val="ru-RU"/>
        </w:rPr>
        <w:t>.</w:t>
      </w:r>
    </w:p>
    <w:p w14:paraId="2C0E39F5" w14:textId="77777777" w:rsidR="00187F41" w:rsidRDefault="00187F41" w:rsidP="00187F41">
      <w:pPr>
        <w:pStyle w:val="1"/>
      </w:pPr>
      <w:r>
        <w:lastRenderedPageBreak/>
        <w:t>Detailed Findings for Indicators</w:t>
      </w:r>
      <w:bookmarkEnd w:id="45"/>
      <w:bookmarkEnd w:id="46"/>
    </w:p>
    <w:p w14:paraId="21C8D6B7" w14:textId="30E1F7A8" w:rsidR="006623E5" w:rsidRPr="00274193" w:rsidRDefault="006623E5" w:rsidP="006623E5">
      <w:pPr>
        <w:rPr>
          <w:lang w:val="ru-RU"/>
        </w:rPr>
      </w:pPr>
      <w:proofErr w:type="spellStart"/>
      <w:r>
        <w:rPr>
          <w:lang w:val="ru-RU"/>
        </w:rPr>
        <w:t>Not</w:t>
      </w:r>
      <w:proofErr w:type="spellEnd"/>
      <w:r>
        <w:rPr>
          <w:lang w:val="en-US"/>
        </w:rPr>
        <w:t xml:space="preserve"> </w:t>
      </w:r>
      <w:proofErr w:type="spellStart"/>
      <w:r>
        <w:rPr>
          <w:lang w:val="ru-RU"/>
        </w:rPr>
        <w:t>applicable</w:t>
      </w:r>
      <w:proofErr w:type="spellEnd"/>
      <w:r>
        <w:rPr>
          <w:lang w:val="ru-RU"/>
        </w:rPr>
        <w:t>.</w:t>
      </w:r>
    </w:p>
    <w:p w14:paraId="711F9711" w14:textId="77777777" w:rsidR="00187F41" w:rsidRDefault="00187F41" w:rsidP="00187F41">
      <w:pPr>
        <w:spacing w:line="276" w:lineRule="auto"/>
      </w:pPr>
      <w:r>
        <w:br w:type="page"/>
      </w:r>
    </w:p>
    <w:p w14:paraId="63F35F0F" w14:textId="77777777" w:rsidR="00187F41" w:rsidRDefault="00187F41" w:rsidP="00187F41">
      <w:pPr>
        <w:pStyle w:val="1"/>
      </w:pPr>
      <w:bookmarkStart w:id="47" w:name="_Toc412646220"/>
      <w:bookmarkStart w:id="48" w:name="_Toc454366478"/>
      <w:r>
        <w:lastRenderedPageBreak/>
        <w:t>Review of Report</w:t>
      </w:r>
      <w:bookmarkEnd w:id="47"/>
      <w:bookmarkEnd w:id="48"/>
    </w:p>
    <w:p w14:paraId="0A92B445" w14:textId="77777777" w:rsidR="00187F41" w:rsidRPr="00EC1FF4" w:rsidRDefault="00187F41" w:rsidP="00187F41">
      <w:pPr>
        <w:pStyle w:val="2"/>
      </w:pPr>
      <w:bookmarkStart w:id="49" w:name="_Toc412646221"/>
      <w:bookmarkStart w:id="50" w:name="_Toc454366479"/>
      <w:r w:rsidRPr="00EC1FF4">
        <w:t>Peer review</w:t>
      </w:r>
      <w:bookmarkEnd w:id="49"/>
      <w:bookmarkEnd w:id="50"/>
    </w:p>
    <w:p w14:paraId="4E1DAE90" w14:textId="77777777" w:rsidR="00EC1FF4" w:rsidRDefault="00EC1FF4" w:rsidP="00EC1FF4">
      <w:pPr>
        <w:jc w:val="center"/>
        <w:rPr>
          <w:lang w:val="en-US"/>
        </w:rPr>
      </w:pPr>
      <w:bookmarkStart w:id="51" w:name="_Toc412646222"/>
      <w:bookmarkStart w:id="52" w:name="_Toc454366480"/>
      <w:r>
        <w:rPr>
          <w:lang w:val="en-US"/>
        </w:rPr>
        <w:t>Peer Review of Report on Supply base of State Forestry Institution “</w:t>
      </w:r>
      <w:proofErr w:type="spellStart"/>
      <w:r>
        <w:rPr>
          <w:lang w:val="en-US"/>
        </w:rPr>
        <w:t>Stolbtsy</w:t>
      </w:r>
      <w:proofErr w:type="spellEnd"/>
      <w:r>
        <w:rPr>
          <w:lang w:val="en-US"/>
        </w:rPr>
        <w:t xml:space="preserve"> Forestry Enterprise”</w:t>
      </w:r>
    </w:p>
    <w:p w14:paraId="63BEB742" w14:textId="77777777" w:rsidR="00EC1FF4" w:rsidRDefault="00EC1FF4" w:rsidP="00EC1FF4">
      <w:pPr>
        <w:jc w:val="right"/>
        <w:rPr>
          <w:lang w:val="en-US"/>
        </w:rPr>
      </w:pPr>
      <w:r>
        <w:rPr>
          <w:lang w:val="en-US"/>
        </w:rPr>
        <w:t>28.03.2016</w:t>
      </w:r>
    </w:p>
    <w:p w14:paraId="26893CDD" w14:textId="77777777" w:rsidR="00EC1FF4" w:rsidRDefault="00EC1FF4" w:rsidP="00EC1FF4">
      <w:pPr>
        <w:jc w:val="both"/>
        <w:rPr>
          <w:lang w:val="en-US"/>
        </w:rPr>
      </w:pPr>
      <w:r w:rsidRPr="00695C58">
        <w:rPr>
          <w:b/>
          <w:u w:val="single"/>
          <w:lang w:val="en-US"/>
        </w:rPr>
        <w:t xml:space="preserve">Expert’s </w:t>
      </w:r>
      <w:r>
        <w:rPr>
          <w:b/>
          <w:u w:val="single"/>
          <w:lang w:val="en-US"/>
        </w:rPr>
        <w:t>q</w:t>
      </w:r>
      <w:r w:rsidRPr="00695C58">
        <w:rPr>
          <w:b/>
          <w:u w:val="single"/>
          <w:lang w:val="en-US"/>
        </w:rPr>
        <w:t>ualification:</w:t>
      </w:r>
      <w:r w:rsidRPr="00695C58">
        <w:rPr>
          <w:lang w:val="en-US"/>
        </w:rPr>
        <w:t xml:space="preserve"> Sergei </w:t>
      </w:r>
      <w:proofErr w:type="spellStart"/>
      <w:r>
        <w:rPr>
          <w:lang w:val="en-US"/>
        </w:rPr>
        <w:t>VladimirovichKovalevskii</w:t>
      </w:r>
      <w:proofErr w:type="spellEnd"/>
      <w:r>
        <w:rPr>
          <w:lang w:val="en-US"/>
        </w:rPr>
        <w:t xml:space="preserve">, a 1998 graduate of 1998 from Belarusian State Technological University, Forestry Faculty; a postgraduate from Forest Management department, and a PhD in Agriculture. </w:t>
      </w:r>
      <w:proofErr w:type="spellStart"/>
      <w:r>
        <w:rPr>
          <w:lang w:val="en-US"/>
        </w:rPr>
        <w:t>MrKovalevskii</w:t>
      </w:r>
      <w:proofErr w:type="spellEnd"/>
      <w:r>
        <w:rPr>
          <w:lang w:val="en-US"/>
        </w:rPr>
        <w:t xml:space="preserve"> is a highly experienced party to the National Forestry Scientific </w:t>
      </w:r>
      <w:proofErr w:type="spellStart"/>
      <w:r>
        <w:rPr>
          <w:lang w:val="en-US"/>
        </w:rPr>
        <w:t>Programme</w:t>
      </w:r>
      <w:proofErr w:type="spellEnd"/>
      <w:r>
        <w:rPr>
          <w:lang w:val="en-US"/>
        </w:rPr>
        <w:t xml:space="preserve"> projects related to forest conservation and environmentally friendly forestry.</w:t>
      </w:r>
    </w:p>
    <w:p w14:paraId="79F0B49C" w14:textId="77777777" w:rsidR="00EC1FF4" w:rsidRDefault="00EC1FF4" w:rsidP="00EC1FF4">
      <w:pPr>
        <w:jc w:val="both"/>
        <w:rPr>
          <w:lang w:val="en-US"/>
        </w:rPr>
      </w:pPr>
      <w:r>
        <w:rPr>
          <w:b/>
          <w:u w:val="single"/>
          <w:lang w:val="en-US"/>
        </w:rPr>
        <w:t>Expert’s opinion</w:t>
      </w:r>
      <w:r w:rsidRPr="00C735DA">
        <w:rPr>
          <w:b/>
          <w:u w:val="single"/>
          <w:lang w:val="en-US"/>
        </w:rPr>
        <w:t>:</w:t>
      </w:r>
      <w:r>
        <w:rPr>
          <w:lang w:val="en-US"/>
        </w:rPr>
        <w:t xml:space="preserve"> The Report on Supply base of State Forestry Institution “</w:t>
      </w:r>
      <w:proofErr w:type="spellStart"/>
      <w:r>
        <w:rPr>
          <w:lang w:val="en-US"/>
        </w:rPr>
        <w:t>Stolbtsy</w:t>
      </w:r>
      <w:proofErr w:type="spellEnd"/>
      <w:r>
        <w:rPr>
          <w:lang w:val="en-US"/>
        </w:rPr>
        <w:t xml:space="preserve"> Forestry Enterprise” (the Report) was reviewed. Company’s forest resources are located in western Minsk Region, Belarus. The enterprise uses coniferous timber harvested in its own forest resources as feedstock. Therefore the Report briefly describes forest resources of State Forestry Institution “</w:t>
      </w:r>
      <w:proofErr w:type="spellStart"/>
      <w:r>
        <w:rPr>
          <w:lang w:val="en-US"/>
        </w:rPr>
        <w:t>Stolbtsy</w:t>
      </w:r>
      <w:proofErr w:type="spellEnd"/>
      <w:r>
        <w:rPr>
          <w:lang w:val="en-US"/>
        </w:rPr>
        <w:t xml:space="preserve"> Forestry Enterprise” and condition thereof. The review revealed no gross violation or figure misinterpretation. The Report refers to official data sources in order to prove given information and conclusions. General description of Belarusian forest resources contains main properties like forest area, gross annual gain, total stand stock, harvesting intensity, range of species, etc. Wood supplies from proper forests, only, imply extremely low risk of purchasing wood from high nature value forests, radionuclide-contaminated wood, and </w:t>
      </w:r>
      <w:proofErr w:type="spellStart"/>
      <w:r>
        <w:rPr>
          <w:lang w:val="en-US"/>
        </w:rPr>
        <w:t>other.FSC-certifiedwood</w:t>
      </w:r>
      <w:proofErr w:type="spellEnd"/>
      <w:r>
        <w:rPr>
          <w:lang w:val="en-US"/>
        </w:rPr>
        <w:t xml:space="preserve"> from proper forests minimizes the risk to purchase wood from a doubtful source.</w:t>
      </w:r>
    </w:p>
    <w:p w14:paraId="224DCC12" w14:textId="77777777" w:rsidR="00EC1FF4" w:rsidRDefault="00EC1FF4" w:rsidP="00EC1FF4">
      <w:pPr>
        <w:spacing w:after="0"/>
        <w:jc w:val="both"/>
        <w:rPr>
          <w:lang w:val="en-US"/>
        </w:rPr>
      </w:pPr>
      <w:r>
        <w:rPr>
          <w:lang w:val="en-US"/>
        </w:rPr>
        <w:t>Reviewer</w:t>
      </w:r>
    </w:p>
    <w:p w14:paraId="1D9A8AB5" w14:textId="77777777" w:rsidR="00EC1FF4" w:rsidRDefault="00EC1FF4" w:rsidP="00EC1FF4">
      <w:pPr>
        <w:spacing w:after="0"/>
        <w:jc w:val="both"/>
        <w:rPr>
          <w:lang w:val="en-US"/>
        </w:rPr>
      </w:pPr>
      <w:r>
        <w:rPr>
          <w:lang w:val="en-US"/>
        </w:rPr>
        <w:t>Forest Management Department Associate Professor</w:t>
      </w:r>
    </w:p>
    <w:p w14:paraId="4CC8161F" w14:textId="77777777" w:rsidR="00EC1FF4" w:rsidRPr="00117B02" w:rsidRDefault="00EC1FF4" w:rsidP="00EC1FF4">
      <w:pPr>
        <w:tabs>
          <w:tab w:val="left" w:pos="5103"/>
          <w:tab w:val="left" w:pos="7371"/>
        </w:tabs>
        <w:spacing w:after="0"/>
        <w:jc w:val="both"/>
        <w:rPr>
          <w:lang w:val="en-US"/>
        </w:rPr>
      </w:pPr>
      <w:proofErr w:type="spellStart"/>
      <w:r>
        <w:rPr>
          <w:lang w:val="en-US"/>
        </w:rPr>
        <w:t>PhDinAgriculture</w:t>
      </w:r>
      <w:proofErr w:type="spellEnd"/>
      <w:r w:rsidRPr="00117B02">
        <w:rPr>
          <w:lang w:val="en-US"/>
        </w:rPr>
        <w:tab/>
      </w:r>
      <w:r>
        <w:rPr>
          <w:i/>
          <w:lang w:val="en-US"/>
        </w:rPr>
        <w:t>(signed</w:t>
      </w:r>
      <w:r w:rsidRPr="00117B02">
        <w:rPr>
          <w:i/>
          <w:lang w:val="en-US"/>
        </w:rPr>
        <w:t>)</w:t>
      </w:r>
      <w:r>
        <w:rPr>
          <w:lang w:val="en-US"/>
        </w:rPr>
        <w:tab/>
        <w:t xml:space="preserve">S.V. </w:t>
      </w:r>
      <w:proofErr w:type="spellStart"/>
      <w:r>
        <w:rPr>
          <w:lang w:val="en-US"/>
        </w:rPr>
        <w:t>Kovalevskii</w:t>
      </w:r>
      <w:proofErr w:type="spellEnd"/>
    </w:p>
    <w:p w14:paraId="458E41FD" w14:textId="77777777" w:rsidR="00187F41" w:rsidRDefault="00187F41" w:rsidP="00187F41">
      <w:pPr>
        <w:pStyle w:val="2"/>
      </w:pPr>
      <w:r>
        <w:t>Public or additional reviews</w:t>
      </w:r>
      <w:bookmarkEnd w:id="51"/>
      <w:bookmarkEnd w:id="52"/>
      <w:r>
        <w:t xml:space="preserve"> </w:t>
      </w:r>
    </w:p>
    <w:p w14:paraId="45437493" w14:textId="5FA9219A" w:rsidR="006623E5" w:rsidRPr="000415F7" w:rsidRDefault="006623E5" w:rsidP="006623E5">
      <w:pPr>
        <w:tabs>
          <w:tab w:val="left" w:pos="3108"/>
        </w:tabs>
        <w:jc w:val="both"/>
        <w:rPr>
          <w:lang w:val="en-US"/>
        </w:rPr>
      </w:pPr>
      <w:bookmarkStart w:id="53" w:name="_Toc412646223"/>
      <w:bookmarkStart w:id="54" w:name="_Toc454366481"/>
      <w:r>
        <w:rPr>
          <w:lang w:val="en-US"/>
        </w:rPr>
        <w:t>The Report in Russian is available for public awarenes</w:t>
      </w:r>
      <w:r w:rsidR="0088097A">
        <w:rPr>
          <w:lang w:val="en-US"/>
        </w:rPr>
        <w:t xml:space="preserve">s to whom it may concern </w:t>
      </w:r>
      <w:proofErr w:type="gramStart"/>
      <w:r w:rsidR="0088097A">
        <w:rPr>
          <w:lang w:val="en-US"/>
        </w:rPr>
        <w:t xml:space="preserve">on </w:t>
      </w:r>
      <w:r>
        <w:rPr>
          <w:lang w:val="en-US"/>
        </w:rPr>
        <w:t xml:space="preserve"> </w:t>
      </w:r>
      <w:proofErr w:type="spellStart"/>
      <w:r>
        <w:rPr>
          <w:lang w:val="en-US"/>
        </w:rPr>
        <w:t>Stolbtsovski</w:t>
      </w:r>
      <w:proofErr w:type="spellEnd"/>
      <w:proofErr w:type="gramEnd"/>
      <w:r w:rsidR="0088097A" w:rsidRPr="0088097A">
        <w:rPr>
          <w:lang w:val="en-US"/>
        </w:rPr>
        <w:t xml:space="preserve"> </w:t>
      </w:r>
      <w:proofErr w:type="spellStart"/>
      <w:r>
        <w:rPr>
          <w:lang w:val="en-US"/>
        </w:rPr>
        <w:t>leshoz</w:t>
      </w:r>
      <w:proofErr w:type="spellEnd"/>
      <w:r w:rsidR="0088097A" w:rsidRPr="0088097A">
        <w:rPr>
          <w:lang w:val="en-US"/>
        </w:rPr>
        <w:t xml:space="preserve"> </w:t>
      </w:r>
      <w:r>
        <w:rPr>
          <w:lang w:val="en-US"/>
        </w:rPr>
        <w:t xml:space="preserve">website </w:t>
      </w:r>
      <w:hyperlink r:id="rId19" w:history="1">
        <w:r w:rsidRPr="0065452E">
          <w:rPr>
            <w:rStyle w:val="ad"/>
            <w:lang w:val="en-US"/>
          </w:rPr>
          <w:t>http</w:t>
        </w:r>
        <w:r w:rsidRPr="000415F7">
          <w:rPr>
            <w:rStyle w:val="ad"/>
            <w:lang w:val="en-US"/>
          </w:rPr>
          <w:t>://</w:t>
        </w:r>
        <w:r w:rsidRPr="0065452E">
          <w:rPr>
            <w:rStyle w:val="ad"/>
            <w:lang w:val="en-US"/>
          </w:rPr>
          <w:t>stolbzyles</w:t>
        </w:r>
        <w:r w:rsidRPr="000415F7">
          <w:rPr>
            <w:rStyle w:val="ad"/>
            <w:lang w:val="en-US"/>
          </w:rPr>
          <w:t>.</w:t>
        </w:r>
        <w:r w:rsidRPr="0065452E">
          <w:rPr>
            <w:rStyle w:val="ad"/>
            <w:lang w:val="en-US"/>
          </w:rPr>
          <w:t>by</w:t>
        </w:r>
        <w:r w:rsidRPr="000415F7">
          <w:rPr>
            <w:rStyle w:val="ad"/>
            <w:lang w:val="en-US"/>
          </w:rPr>
          <w:t>/</w:t>
        </w:r>
        <w:r w:rsidRPr="0065452E">
          <w:rPr>
            <w:rStyle w:val="ad"/>
            <w:lang w:val="en-US"/>
          </w:rPr>
          <w:t>certification</w:t>
        </w:r>
      </w:hyperlink>
      <w:r w:rsidRPr="000415F7">
        <w:rPr>
          <w:lang w:val="en-US"/>
        </w:rPr>
        <w:t xml:space="preserve">. </w:t>
      </w:r>
    </w:p>
    <w:p w14:paraId="47DBFBCD" w14:textId="77777777" w:rsidR="006623E5" w:rsidRPr="00F22C2E" w:rsidRDefault="006623E5" w:rsidP="006623E5">
      <w:pPr>
        <w:tabs>
          <w:tab w:val="left" w:pos="3108"/>
        </w:tabs>
        <w:jc w:val="both"/>
        <w:rPr>
          <w:lang w:val="en-US"/>
        </w:rPr>
      </w:pPr>
      <w:r>
        <w:rPr>
          <w:lang w:val="en-US"/>
        </w:rPr>
        <w:t xml:space="preserve">Anyone concerned may provide feedback to </w:t>
      </w:r>
      <w:proofErr w:type="spellStart"/>
      <w:r>
        <w:rPr>
          <w:lang w:val="en-US"/>
        </w:rPr>
        <w:t>e-mail:</w:t>
      </w:r>
      <w:r w:rsidRPr="00D74FA2">
        <w:rPr>
          <w:lang w:val="en-US"/>
        </w:rPr>
        <w:t>stolbzyles</w:t>
      </w:r>
      <w:r w:rsidRPr="00F22C2E">
        <w:rPr>
          <w:lang w:val="en-US"/>
        </w:rPr>
        <w:t>@</w:t>
      </w:r>
      <w:r w:rsidRPr="00D74FA2">
        <w:rPr>
          <w:lang w:val="en-US"/>
        </w:rPr>
        <w:t>tut</w:t>
      </w:r>
      <w:r w:rsidRPr="00F22C2E">
        <w:rPr>
          <w:lang w:val="en-US"/>
        </w:rPr>
        <w:t>.</w:t>
      </w:r>
      <w:r w:rsidRPr="00D74FA2">
        <w:rPr>
          <w:lang w:val="en-US"/>
        </w:rPr>
        <w:t>by</w:t>
      </w:r>
      <w:proofErr w:type="spellEnd"/>
      <w:r w:rsidRPr="00F22C2E">
        <w:rPr>
          <w:lang w:val="en-US"/>
        </w:rPr>
        <w:t>.</w:t>
      </w:r>
    </w:p>
    <w:p w14:paraId="2634E331" w14:textId="77777777" w:rsidR="00187F41" w:rsidRDefault="00187F41" w:rsidP="00187F41">
      <w:pPr>
        <w:pStyle w:val="1"/>
      </w:pPr>
      <w:r>
        <w:lastRenderedPageBreak/>
        <w:t>Approval of Report</w:t>
      </w:r>
      <w:bookmarkEnd w:id="53"/>
      <w:bookmarkEnd w:id="54"/>
    </w:p>
    <w:tbl>
      <w:tblPr>
        <w:tblStyle w:val="ae"/>
        <w:tblW w:w="0" w:type="auto"/>
        <w:tblLook w:val="04A0" w:firstRow="1" w:lastRow="0" w:firstColumn="1" w:lastColumn="0" w:noHBand="0" w:noVBand="1"/>
      </w:tblPr>
      <w:tblGrid>
        <w:gridCol w:w="1278"/>
        <w:gridCol w:w="3780"/>
        <w:gridCol w:w="2790"/>
        <w:gridCol w:w="1728"/>
      </w:tblGrid>
      <w:tr w:rsidR="00187F41" w:rsidRPr="00F45D4A" w14:paraId="57857CC5" w14:textId="77777777" w:rsidTr="002C661B">
        <w:trPr>
          <w:trHeight w:val="647"/>
        </w:trPr>
        <w:tc>
          <w:tcPr>
            <w:tcW w:w="9576" w:type="dxa"/>
            <w:gridSpan w:val="4"/>
            <w:shd w:val="clear" w:color="auto" w:fill="315644" w:themeFill="accent3" w:themeFillShade="80"/>
            <w:vAlign w:val="center"/>
          </w:tcPr>
          <w:p w14:paraId="55FC9FA6" w14:textId="77777777" w:rsidR="00187F41" w:rsidRPr="00F45D4A" w:rsidRDefault="00187F41" w:rsidP="002C661B">
            <w:pPr>
              <w:spacing w:before="120" w:line="240" w:lineRule="auto"/>
              <w:rPr>
                <w:b/>
                <w:color w:val="FFFFFF" w:themeColor="background1"/>
                <w:lang w:val="en-US"/>
              </w:rPr>
            </w:pPr>
            <w:r w:rsidRPr="00F45D4A">
              <w:rPr>
                <w:b/>
                <w:color w:val="FFFFFF" w:themeColor="background1"/>
                <w:lang w:val="en-US"/>
              </w:rPr>
              <w:t>App</w:t>
            </w:r>
            <w:r>
              <w:rPr>
                <w:b/>
                <w:color w:val="FFFFFF" w:themeColor="background1"/>
                <w:lang w:val="en-US"/>
              </w:rPr>
              <w:t>roval of Supply Base Report by senior m</w:t>
            </w:r>
            <w:r w:rsidRPr="00F45D4A">
              <w:rPr>
                <w:b/>
                <w:color w:val="FFFFFF" w:themeColor="background1"/>
                <w:lang w:val="en-US"/>
              </w:rPr>
              <w:t>anagement</w:t>
            </w:r>
          </w:p>
        </w:tc>
      </w:tr>
      <w:tr w:rsidR="006623E5" w:rsidRPr="00F45D4A" w14:paraId="75FEADB9" w14:textId="77777777" w:rsidTr="002C661B">
        <w:trPr>
          <w:trHeight w:val="1052"/>
        </w:trPr>
        <w:tc>
          <w:tcPr>
            <w:tcW w:w="1278" w:type="dxa"/>
            <w:vMerge w:val="restart"/>
            <w:shd w:val="clear" w:color="auto" w:fill="A3CAB8" w:themeFill="accent3" w:themeFillTint="99"/>
            <w:vAlign w:val="center"/>
          </w:tcPr>
          <w:p w14:paraId="371066C3" w14:textId="77777777" w:rsidR="006623E5" w:rsidRPr="00F45D4A" w:rsidRDefault="006623E5" w:rsidP="002C661B">
            <w:pPr>
              <w:spacing w:before="120" w:line="240" w:lineRule="auto"/>
              <w:rPr>
                <w:b/>
                <w:lang w:val="en-US"/>
              </w:rPr>
            </w:pPr>
            <w:r w:rsidRPr="00F45D4A">
              <w:rPr>
                <w:b/>
                <w:lang w:val="en-US"/>
              </w:rPr>
              <w:t>Report Prepared by:</w:t>
            </w:r>
          </w:p>
        </w:tc>
        <w:tc>
          <w:tcPr>
            <w:tcW w:w="3780" w:type="dxa"/>
            <w:shd w:val="clear" w:color="auto" w:fill="auto"/>
            <w:vAlign w:val="center"/>
          </w:tcPr>
          <w:p w14:paraId="0B430E7A" w14:textId="50196ACB" w:rsidR="006623E5" w:rsidRPr="00F45D4A" w:rsidRDefault="006623E5" w:rsidP="002C661B">
            <w:pPr>
              <w:spacing w:before="120" w:line="240" w:lineRule="auto"/>
              <w:rPr>
                <w:b/>
                <w:i/>
                <w:lang w:val="en-US"/>
              </w:rPr>
            </w:pPr>
            <w:proofErr w:type="spellStart"/>
            <w:r>
              <w:rPr>
                <w:b/>
                <w:i/>
                <w:lang w:val="en-US"/>
              </w:rPr>
              <w:t>Lamaka</w:t>
            </w:r>
            <w:proofErr w:type="spellEnd"/>
            <w:r>
              <w:rPr>
                <w:b/>
                <w:i/>
                <w:lang w:val="en-US"/>
              </w:rPr>
              <w:t xml:space="preserve"> Andrei </w:t>
            </w:r>
            <w:proofErr w:type="spellStart"/>
            <w:r>
              <w:rPr>
                <w:b/>
                <w:i/>
                <w:lang w:val="en-US"/>
              </w:rPr>
              <w:t>Mechislavovich</w:t>
            </w:r>
            <w:proofErr w:type="spellEnd"/>
          </w:p>
        </w:tc>
        <w:tc>
          <w:tcPr>
            <w:tcW w:w="2790" w:type="dxa"/>
            <w:shd w:val="clear" w:color="auto" w:fill="auto"/>
            <w:vAlign w:val="center"/>
          </w:tcPr>
          <w:p w14:paraId="268F0450" w14:textId="212A40FE" w:rsidR="006623E5" w:rsidRPr="00F45D4A" w:rsidRDefault="00D21318" w:rsidP="002C661B">
            <w:pPr>
              <w:spacing w:before="120" w:line="240" w:lineRule="auto"/>
              <w:rPr>
                <w:b/>
                <w:i/>
                <w:lang w:val="en-US"/>
              </w:rPr>
            </w:pPr>
            <w:r>
              <w:rPr>
                <w:b/>
                <w:i/>
                <w:noProof/>
                <w:lang w:val="ru-RU" w:eastAsia="ru-RU"/>
              </w:rPr>
              <w:drawing>
                <wp:anchor distT="0" distB="0" distL="114300" distR="114300" simplePos="0" relativeHeight="251661312" behindDoc="1" locked="0" layoutInCell="1" allowOverlap="1" wp14:anchorId="400E9578" wp14:editId="1ECD9903">
                  <wp:simplePos x="0" y="0"/>
                  <wp:positionH relativeFrom="column">
                    <wp:posOffset>516255</wp:posOffset>
                  </wp:positionH>
                  <wp:positionV relativeFrom="paragraph">
                    <wp:posOffset>10160</wp:posOffset>
                  </wp:positionV>
                  <wp:extent cx="1174750" cy="647700"/>
                  <wp:effectExtent l="0" t="0" r="6350" b="0"/>
                  <wp:wrapNone/>
                  <wp:docPr id="11" name="Рисунок 11" descr="C:\Users\Светлана\Desktop\Безымянныйпр.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Светлана\Desktop\Безымянныйпр.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174750" cy="647700"/>
                          </a:xfrm>
                          <a:prstGeom prst="rect">
                            <a:avLst/>
                          </a:prstGeom>
                          <a:noFill/>
                          <a:ln>
                            <a:noFill/>
                          </a:ln>
                        </pic:spPr>
                      </pic:pic>
                    </a:graphicData>
                  </a:graphic>
                  <wp14:sizeRelH relativeFrom="page">
                    <wp14:pctWidth>0</wp14:pctWidth>
                  </wp14:sizeRelH>
                  <wp14:sizeRelV relativeFrom="page">
                    <wp14:pctHeight>0</wp14:pctHeight>
                  </wp14:sizeRelV>
                </wp:anchor>
              </w:drawing>
            </w:r>
            <w:r w:rsidR="006623E5">
              <w:rPr>
                <w:b/>
                <w:i/>
                <w:lang w:val="en-US"/>
              </w:rPr>
              <w:t>Standardization and certification engineer</w:t>
            </w:r>
          </w:p>
        </w:tc>
        <w:tc>
          <w:tcPr>
            <w:tcW w:w="1728" w:type="dxa"/>
            <w:shd w:val="clear" w:color="auto" w:fill="auto"/>
            <w:vAlign w:val="center"/>
          </w:tcPr>
          <w:p w14:paraId="57A5280F" w14:textId="778A2ED2" w:rsidR="006623E5" w:rsidRPr="00F45D4A" w:rsidRDefault="006623E5" w:rsidP="002C661B">
            <w:pPr>
              <w:spacing w:before="120" w:line="240" w:lineRule="auto"/>
              <w:rPr>
                <w:b/>
                <w:i/>
                <w:lang w:val="en-US"/>
              </w:rPr>
            </w:pPr>
            <w:r>
              <w:rPr>
                <w:b/>
                <w:i/>
                <w:lang w:val="en-US"/>
              </w:rPr>
              <w:t>21/06/2019</w:t>
            </w:r>
          </w:p>
        </w:tc>
      </w:tr>
      <w:tr w:rsidR="006623E5" w:rsidRPr="00F45D4A" w14:paraId="752500FB" w14:textId="77777777" w:rsidTr="002C661B">
        <w:trPr>
          <w:trHeight w:val="413"/>
        </w:trPr>
        <w:tc>
          <w:tcPr>
            <w:tcW w:w="1278" w:type="dxa"/>
            <w:vMerge/>
            <w:shd w:val="clear" w:color="auto" w:fill="A3CAB8" w:themeFill="accent3" w:themeFillTint="99"/>
            <w:vAlign w:val="center"/>
          </w:tcPr>
          <w:p w14:paraId="465B9016" w14:textId="77777777" w:rsidR="006623E5" w:rsidRPr="00F45D4A" w:rsidRDefault="006623E5" w:rsidP="002C661B">
            <w:pPr>
              <w:spacing w:after="200"/>
              <w:rPr>
                <w:b/>
                <w:lang w:val="en-US"/>
              </w:rPr>
            </w:pPr>
          </w:p>
        </w:tc>
        <w:tc>
          <w:tcPr>
            <w:tcW w:w="3780" w:type="dxa"/>
            <w:shd w:val="clear" w:color="auto" w:fill="A3CAB8" w:themeFill="accent3" w:themeFillTint="99"/>
            <w:vAlign w:val="center"/>
          </w:tcPr>
          <w:p w14:paraId="41B37BD3" w14:textId="77777777" w:rsidR="006623E5" w:rsidRPr="00F45D4A" w:rsidRDefault="006623E5" w:rsidP="002C661B">
            <w:pPr>
              <w:spacing w:before="120" w:line="240" w:lineRule="auto"/>
              <w:rPr>
                <w:b/>
                <w:lang w:val="en-US"/>
              </w:rPr>
            </w:pPr>
            <w:r w:rsidRPr="00F45D4A">
              <w:rPr>
                <w:b/>
                <w:lang w:val="en-US"/>
              </w:rPr>
              <w:t>Name</w:t>
            </w:r>
          </w:p>
        </w:tc>
        <w:tc>
          <w:tcPr>
            <w:tcW w:w="2790" w:type="dxa"/>
            <w:shd w:val="clear" w:color="auto" w:fill="A3CAB8" w:themeFill="accent3" w:themeFillTint="99"/>
            <w:vAlign w:val="center"/>
          </w:tcPr>
          <w:p w14:paraId="1DA233B5" w14:textId="77777777" w:rsidR="006623E5" w:rsidRPr="00F45D4A" w:rsidRDefault="006623E5" w:rsidP="002C661B">
            <w:pPr>
              <w:spacing w:before="120" w:line="240" w:lineRule="auto"/>
              <w:rPr>
                <w:b/>
                <w:lang w:val="en-US"/>
              </w:rPr>
            </w:pPr>
            <w:r w:rsidRPr="00F45D4A">
              <w:rPr>
                <w:b/>
                <w:lang w:val="en-US"/>
              </w:rPr>
              <w:t>Title</w:t>
            </w:r>
          </w:p>
        </w:tc>
        <w:tc>
          <w:tcPr>
            <w:tcW w:w="1728" w:type="dxa"/>
            <w:shd w:val="clear" w:color="auto" w:fill="A3CAB8" w:themeFill="accent3" w:themeFillTint="99"/>
            <w:vAlign w:val="center"/>
          </w:tcPr>
          <w:p w14:paraId="72A6695D" w14:textId="77777777" w:rsidR="006623E5" w:rsidRPr="00F45D4A" w:rsidRDefault="006623E5" w:rsidP="002C661B">
            <w:pPr>
              <w:spacing w:before="120" w:line="240" w:lineRule="auto"/>
              <w:rPr>
                <w:b/>
                <w:lang w:val="en-US"/>
              </w:rPr>
            </w:pPr>
            <w:r w:rsidRPr="00F45D4A">
              <w:rPr>
                <w:b/>
                <w:lang w:val="en-US"/>
              </w:rPr>
              <w:t>Date</w:t>
            </w:r>
          </w:p>
        </w:tc>
      </w:tr>
      <w:tr w:rsidR="006623E5" w:rsidRPr="00F45D4A" w14:paraId="46C35FC9" w14:textId="77777777" w:rsidTr="002C661B">
        <w:trPr>
          <w:trHeight w:val="647"/>
        </w:trPr>
        <w:tc>
          <w:tcPr>
            <w:tcW w:w="9576" w:type="dxa"/>
            <w:gridSpan w:val="4"/>
            <w:shd w:val="clear" w:color="auto" w:fill="A3CAB8" w:themeFill="accent3" w:themeFillTint="99"/>
            <w:vAlign w:val="center"/>
          </w:tcPr>
          <w:p w14:paraId="27A3821D" w14:textId="3807F470" w:rsidR="006623E5" w:rsidRPr="00F45D4A" w:rsidRDefault="00D21318" w:rsidP="002C661B">
            <w:pPr>
              <w:spacing w:before="120" w:after="120" w:line="240" w:lineRule="auto"/>
              <w:rPr>
                <w:b/>
                <w:lang w:val="en-US"/>
              </w:rPr>
            </w:pPr>
            <w:r>
              <w:rPr>
                <w:rFonts w:eastAsia="Times New Roman" w:cstheme="minorHAnsi"/>
                <w:b/>
                <w:i/>
                <w:noProof/>
                <w:color w:val="212121"/>
                <w:lang w:val="ru-RU" w:eastAsia="ru-RU"/>
              </w:rPr>
              <w:drawing>
                <wp:anchor distT="0" distB="0" distL="114300" distR="114300" simplePos="0" relativeHeight="251663360" behindDoc="1" locked="0" layoutInCell="1" allowOverlap="1" wp14:anchorId="401EE569" wp14:editId="716F1C19">
                  <wp:simplePos x="0" y="0"/>
                  <wp:positionH relativeFrom="column">
                    <wp:posOffset>3725545</wp:posOffset>
                  </wp:positionH>
                  <wp:positionV relativeFrom="paragraph">
                    <wp:posOffset>550545</wp:posOffset>
                  </wp:positionV>
                  <wp:extent cx="1038225" cy="896620"/>
                  <wp:effectExtent l="0" t="0" r="9525" b="0"/>
                  <wp:wrapNone/>
                  <wp:docPr id="17" name="Рисунок 17" descr="C:\Users\Светлана\Desktop\Снимок.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Светлана\Desktop\Снимок.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038225" cy="896620"/>
                          </a:xfrm>
                          <a:prstGeom prst="rect">
                            <a:avLst/>
                          </a:prstGeom>
                          <a:noFill/>
                          <a:ln>
                            <a:noFill/>
                          </a:ln>
                        </pic:spPr>
                      </pic:pic>
                    </a:graphicData>
                  </a:graphic>
                  <wp14:sizeRelH relativeFrom="page">
                    <wp14:pctWidth>0</wp14:pctWidth>
                  </wp14:sizeRelH>
                  <wp14:sizeRelV relativeFrom="page">
                    <wp14:pctHeight>0</wp14:pctHeight>
                  </wp14:sizeRelV>
                </wp:anchor>
              </w:drawing>
            </w:r>
            <w:r w:rsidR="006623E5" w:rsidRPr="00F45D4A">
              <w:rPr>
                <w:b/>
                <w:lang w:val="en-US"/>
              </w:rPr>
              <w:t xml:space="preserve">The undersigned persons confirm that I/we are members of the </w:t>
            </w:r>
            <w:proofErr w:type="spellStart"/>
            <w:r w:rsidR="006623E5" w:rsidRPr="00F45D4A">
              <w:rPr>
                <w:b/>
                <w:lang w:val="en-US"/>
              </w:rPr>
              <w:t>organisation’s</w:t>
            </w:r>
            <w:proofErr w:type="spellEnd"/>
            <w:r w:rsidR="006623E5" w:rsidRPr="00F45D4A">
              <w:rPr>
                <w:b/>
                <w:lang w:val="en-US"/>
              </w:rPr>
              <w:t xml:space="preserve"> senior management and do hereby affirm that the contents of this evaluation report were duly acknowledged by senior management as being accurate prior to approval and </w:t>
            </w:r>
            <w:proofErr w:type="spellStart"/>
            <w:r w:rsidR="006623E5" w:rsidRPr="00F45D4A">
              <w:rPr>
                <w:b/>
                <w:lang w:val="en-US"/>
              </w:rPr>
              <w:t>finalisation</w:t>
            </w:r>
            <w:proofErr w:type="spellEnd"/>
            <w:r w:rsidR="006623E5" w:rsidRPr="00F45D4A">
              <w:rPr>
                <w:b/>
                <w:lang w:val="en-US"/>
              </w:rPr>
              <w:t xml:space="preserve"> of the report. </w:t>
            </w:r>
          </w:p>
        </w:tc>
      </w:tr>
      <w:tr w:rsidR="006623E5" w:rsidRPr="00F45D4A" w14:paraId="6A01E198" w14:textId="77777777" w:rsidTr="002C661B">
        <w:trPr>
          <w:trHeight w:val="1178"/>
        </w:trPr>
        <w:tc>
          <w:tcPr>
            <w:tcW w:w="1278" w:type="dxa"/>
            <w:vMerge w:val="restart"/>
            <w:shd w:val="clear" w:color="auto" w:fill="A3CAB8" w:themeFill="accent3" w:themeFillTint="99"/>
            <w:vAlign w:val="center"/>
          </w:tcPr>
          <w:p w14:paraId="503E8646" w14:textId="77777777" w:rsidR="006623E5" w:rsidRPr="00F45D4A" w:rsidRDefault="006623E5" w:rsidP="002C661B">
            <w:pPr>
              <w:spacing w:before="120" w:line="240" w:lineRule="auto"/>
              <w:rPr>
                <w:b/>
                <w:lang w:val="en-US"/>
              </w:rPr>
            </w:pPr>
            <w:r>
              <w:rPr>
                <w:b/>
                <w:lang w:val="en-US"/>
              </w:rPr>
              <w:t>Report a</w:t>
            </w:r>
            <w:r w:rsidRPr="00F45D4A">
              <w:rPr>
                <w:b/>
                <w:lang w:val="en-US"/>
              </w:rPr>
              <w:t>pproved by:</w:t>
            </w:r>
          </w:p>
        </w:tc>
        <w:tc>
          <w:tcPr>
            <w:tcW w:w="3780" w:type="dxa"/>
            <w:shd w:val="clear" w:color="auto" w:fill="auto"/>
            <w:vAlign w:val="center"/>
          </w:tcPr>
          <w:p w14:paraId="09B2069F" w14:textId="60A9F328" w:rsidR="006623E5" w:rsidRPr="00F45D4A" w:rsidRDefault="006623E5" w:rsidP="002C661B">
            <w:pPr>
              <w:spacing w:before="120" w:line="240" w:lineRule="auto"/>
              <w:rPr>
                <w:b/>
                <w:i/>
                <w:lang w:val="en-US"/>
              </w:rPr>
            </w:pPr>
            <w:proofErr w:type="spellStart"/>
            <w:r w:rsidRPr="00226DCE">
              <w:rPr>
                <w:b/>
                <w:i/>
                <w:lang w:val="en-US"/>
              </w:rPr>
              <w:t>Gennadii</w:t>
            </w:r>
            <w:proofErr w:type="spellEnd"/>
            <w:r>
              <w:rPr>
                <w:b/>
                <w:i/>
                <w:lang w:val="en-US"/>
              </w:rPr>
              <w:t xml:space="preserve"> </w:t>
            </w:r>
            <w:proofErr w:type="spellStart"/>
            <w:r w:rsidRPr="00226DCE">
              <w:rPr>
                <w:b/>
                <w:i/>
                <w:lang w:val="en-US"/>
              </w:rPr>
              <w:t>Stanislavovich</w:t>
            </w:r>
            <w:proofErr w:type="spellEnd"/>
            <w:r>
              <w:rPr>
                <w:b/>
                <w:i/>
                <w:lang w:val="en-US"/>
              </w:rPr>
              <w:t xml:space="preserve"> </w:t>
            </w:r>
            <w:proofErr w:type="spellStart"/>
            <w:r w:rsidRPr="00226DCE">
              <w:rPr>
                <w:b/>
                <w:i/>
                <w:lang w:val="en-US"/>
              </w:rPr>
              <w:t>Spilevski</w:t>
            </w:r>
            <w:proofErr w:type="spellEnd"/>
          </w:p>
        </w:tc>
        <w:tc>
          <w:tcPr>
            <w:tcW w:w="2790" w:type="dxa"/>
            <w:shd w:val="clear" w:color="auto" w:fill="auto"/>
            <w:vAlign w:val="center"/>
          </w:tcPr>
          <w:p w14:paraId="0DB4B76A" w14:textId="59694EFC" w:rsidR="006623E5" w:rsidRPr="00F45D4A" w:rsidRDefault="006623E5" w:rsidP="002C661B">
            <w:pPr>
              <w:spacing w:before="120" w:line="240" w:lineRule="auto"/>
              <w:rPr>
                <w:b/>
                <w:i/>
                <w:lang w:val="en-US"/>
              </w:rPr>
            </w:pPr>
            <w:r w:rsidRPr="00226DCE">
              <w:rPr>
                <w:rFonts w:eastAsia="Times New Roman" w:cstheme="minorHAnsi"/>
                <w:b/>
                <w:i/>
                <w:color w:val="212121"/>
                <w:lang w:eastAsia="ru-RU"/>
              </w:rPr>
              <w:t>Chief Engineer</w:t>
            </w:r>
          </w:p>
        </w:tc>
        <w:tc>
          <w:tcPr>
            <w:tcW w:w="1728" w:type="dxa"/>
            <w:shd w:val="clear" w:color="auto" w:fill="auto"/>
            <w:vAlign w:val="center"/>
          </w:tcPr>
          <w:p w14:paraId="68ED1314" w14:textId="1048A57B" w:rsidR="006623E5" w:rsidRPr="00F45D4A" w:rsidRDefault="006623E5" w:rsidP="002C661B">
            <w:pPr>
              <w:spacing w:before="120" w:line="240" w:lineRule="auto"/>
              <w:rPr>
                <w:b/>
                <w:i/>
                <w:lang w:val="en-US"/>
              </w:rPr>
            </w:pPr>
            <w:r>
              <w:rPr>
                <w:b/>
                <w:i/>
                <w:lang w:val="en-US"/>
              </w:rPr>
              <w:t>21/06/2019</w:t>
            </w:r>
          </w:p>
        </w:tc>
      </w:tr>
      <w:tr w:rsidR="006623E5" w:rsidRPr="00F45D4A" w14:paraId="21F7752F" w14:textId="77777777" w:rsidTr="002C661B">
        <w:trPr>
          <w:trHeight w:val="413"/>
        </w:trPr>
        <w:tc>
          <w:tcPr>
            <w:tcW w:w="1278" w:type="dxa"/>
            <w:vMerge/>
            <w:shd w:val="clear" w:color="auto" w:fill="A3CAB8" w:themeFill="accent3" w:themeFillTint="99"/>
            <w:vAlign w:val="center"/>
          </w:tcPr>
          <w:p w14:paraId="653883AB" w14:textId="77777777" w:rsidR="006623E5" w:rsidRPr="00F45D4A" w:rsidRDefault="006623E5" w:rsidP="002C661B">
            <w:pPr>
              <w:spacing w:before="120" w:line="240" w:lineRule="auto"/>
              <w:rPr>
                <w:b/>
                <w:lang w:val="en-US"/>
              </w:rPr>
            </w:pPr>
          </w:p>
        </w:tc>
        <w:tc>
          <w:tcPr>
            <w:tcW w:w="3780" w:type="dxa"/>
            <w:shd w:val="clear" w:color="auto" w:fill="A3CAB8" w:themeFill="accent3" w:themeFillTint="99"/>
            <w:vAlign w:val="center"/>
          </w:tcPr>
          <w:p w14:paraId="44203633" w14:textId="13DE3EBE" w:rsidR="006623E5" w:rsidRPr="00F45D4A" w:rsidRDefault="006623E5" w:rsidP="002C661B">
            <w:pPr>
              <w:spacing w:before="120" w:line="240" w:lineRule="auto"/>
              <w:rPr>
                <w:b/>
                <w:lang w:val="en-US"/>
              </w:rPr>
            </w:pPr>
            <w:r w:rsidRPr="00F45D4A">
              <w:rPr>
                <w:b/>
                <w:lang w:val="en-US"/>
              </w:rPr>
              <w:t>Name</w:t>
            </w:r>
          </w:p>
        </w:tc>
        <w:tc>
          <w:tcPr>
            <w:tcW w:w="2790" w:type="dxa"/>
            <w:shd w:val="clear" w:color="auto" w:fill="A3CAB8" w:themeFill="accent3" w:themeFillTint="99"/>
            <w:vAlign w:val="center"/>
          </w:tcPr>
          <w:p w14:paraId="22CC1EC4" w14:textId="5019B306" w:rsidR="006623E5" w:rsidRPr="00F45D4A" w:rsidRDefault="00D21318" w:rsidP="002C661B">
            <w:pPr>
              <w:spacing w:before="120" w:line="240" w:lineRule="auto"/>
              <w:rPr>
                <w:b/>
                <w:lang w:val="en-US"/>
              </w:rPr>
            </w:pPr>
            <w:r>
              <w:rPr>
                <w:rFonts w:eastAsia="Times New Roman" w:cstheme="minorHAnsi"/>
                <w:b/>
                <w:i/>
                <w:noProof/>
                <w:color w:val="212121"/>
                <w:lang w:val="ru-RU" w:eastAsia="ru-RU"/>
              </w:rPr>
              <w:drawing>
                <wp:anchor distT="0" distB="0" distL="114300" distR="114300" simplePos="0" relativeHeight="251662336" behindDoc="1" locked="0" layoutInCell="1" allowOverlap="1" wp14:anchorId="336FF518" wp14:editId="35DA4F96">
                  <wp:simplePos x="0" y="0"/>
                  <wp:positionH relativeFrom="column">
                    <wp:posOffset>-20955</wp:posOffset>
                  </wp:positionH>
                  <wp:positionV relativeFrom="paragraph">
                    <wp:posOffset>216535</wp:posOffset>
                  </wp:positionV>
                  <wp:extent cx="1343025" cy="857250"/>
                  <wp:effectExtent l="0" t="0" r="9525" b="0"/>
                  <wp:wrapNone/>
                  <wp:docPr id="14" name="Рисунок 14" descr="C:\Users\Светлана\Desktop\Безымянный.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Светлана\Desktop\Безымянный.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343025" cy="857250"/>
                          </a:xfrm>
                          <a:prstGeom prst="rect">
                            <a:avLst/>
                          </a:prstGeom>
                          <a:noFill/>
                          <a:ln>
                            <a:noFill/>
                          </a:ln>
                        </pic:spPr>
                      </pic:pic>
                    </a:graphicData>
                  </a:graphic>
                  <wp14:sizeRelH relativeFrom="page">
                    <wp14:pctWidth>0</wp14:pctWidth>
                  </wp14:sizeRelH>
                  <wp14:sizeRelV relativeFrom="page">
                    <wp14:pctHeight>0</wp14:pctHeight>
                  </wp14:sizeRelV>
                </wp:anchor>
              </w:drawing>
            </w:r>
            <w:r w:rsidR="006623E5" w:rsidRPr="00F45D4A">
              <w:rPr>
                <w:b/>
                <w:lang w:val="en-US"/>
              </w:rPr>
              <w:t>Title</w:t>
            </w:r>
          </w:p>
        </w:tc>
        <w:tc>
          <w:tcPr>
            <w:tcW w:w="1728" w:type="dxa"/>
            <w:shd w:val="clear" w:color="auto" w:fill="A3CAB8" w:themeFill="accent3" w:themeFillTint="99"/>
            <w:vAlign w:val="center"/>
          </w:tcPr>
          <w:p w14:paraId="0BC50FAF" w14:textId="77777777" w:rsidR="006623E5" w:rsidRPr="00F45D4A" w:rsidRDefault="006623E5" w:rsidP="002C661B">
            <w:pPr>
              <w:spacing w:before="120" w:line="240" w:lineRule="auto"/>
              <w:rPr>
                <w:b/>
                <w:lang w:val="en-US"/>
              </w:rPr>
            </w:pPr>
            <w:r w:rsidRPr="00F45D4A">
              <w:rPr>
                <w:b/>
                <w:lang w:val="en-US"/>
              </w:rPr>
              <w:t>Date</w:t>
            </w:r>
          </w:p>
        </w:tc>
      </w:tr>
      <w:tr w:rsidR="006623E5" w:rsidRPr="00F45D4A" w14:paraId="506520A8" w14:textId="77777777" w:rsidTr="002C661B">
        <w:trPr>
          <w:trHeight w:val="1178"/>
        </w:trPr>
        <w:tc>
          <w:tcPr>
            <w:tcW w:w="1278" w:type="dxa"/>
            <w:vMerge w:val="restart"/>
            <w:shd w:val="clear" w:color="auto" w:fill="A3CAB8" w:themeFill="accent3" w:themeFillTint="99"/>
            <w:vAlign w:val="center"/>
          </w:tcPr>
          <w:p w14:paraId="2D573FED" w14:textId="77777777" w:rsidR="006623E5" w:rsidRPr="00F45D4A" w:rsidRDefault="006623E5" w:rsidP="002C661B">
            <w:pPr>
              <w:spacing w:before="120" w:line="240" w:lineRule="auto"/>
              <w:rPr>
                <w:b/>
                <w:lang w:val="en-US"/>
              </w:rPr>
            </w:pPr>
            <w:r w:rsidRPr="00F45D4A">
              <w:rPr>
                <w:b/>
                <w:lang w:val="en-US"/>
              </w:rPr>
              <w:t xml:space="preserve">Report </w:t>
            </w:r>
            <w:r>
              <w:rPr>
                <w:b/>
                <w:lang w:val="en-US"/>
              </w:rPr>
              <w:t>a</w:t>
            </w:r>
            <w:r w:rsidRPr="00F45D4A">
              <w:rPr>
                <w:b/>
                <w:lang w:val="en-US"/>
              </w:rPr>
              <w:t>pproved by:</w:t>
            </w:r>
          </w:p>
        </w:tc>
        <w:tc>
          <w:tcPr>
            <w:tcW w:w="3780" w:type="dxa"/>
            <w:shd w:val="clear" w:color="auto" w:fill="auto"/>
            <w:vAlign w:val="center"/>
          </w:tcPr>
          <w:p w14:paraId="073C3540" w14:textId="62029FBE" w:rsidR="006623E5" w:rsidRPr="00F45D4A" w:rsidRDefault="006623E5" w:rsidP="002C661B">
            <w:pPr>
              <w:spacing w:before="120" w:line="240" w:lineRule="auto"/>
              <w:rPr>
                <w:b/>
                <w:i/>
                <w:lang w:val="en-US"/>
              </w:rPr>
            </w:pPr>
            <w:proofErr w:type="spellStart"/>
            <w:r>
              <w:rPr>
                <w:b/>
                <w:i/>
                <w:lang w:val="en-US"/>
              </w:rPr>
              <w:t>Gennadii</w:t>
            </w:r>
            <w:proofErr w:type="spellEnd"/>
            <w:r>
              <w:rPr>
                <w:b/>
                <w:i/>
                <w:lang w:val="en-US"/>
              </w:rPr>
              <w:t xml:space="preserve"> </w:t>
            </w:r>
            <w:proofErr w:type="spellStart"/>
            <w:r>
              <w:rPr>
                <w:b/>
                <w:i/>
                <w:lang w:val="en-US"/>
              </w:rPr>
              <w:t>Vikentievich</w:t>
            </w:r>
            <w:proofErr w:type="spellEnd"/>
            <w:r>
              <w:rPr>
                <w:b/>
                <w:i/>
                <w:lang w:val="en-US"/>
              </w:rPr>
              <w:t xml:space="preserve"> </w:t>
            </w:r>
            <w:proofErr w:type="spellStart"/>
            <w:r>
              <w:rPr>
                <w:b/>
                <w:i/>
                <w:lang w:val="en-US"/>
              </w:rPr>
              <w:t>Kazhushko</w:t>
            </w:r>
            <w:proofErr w:type="spellEnd"/>
          </w:p>
        </w:tc>
        <w:tc>
          <w:tcPr>
            <w:tcW w:w="2790" w:type="dxa"/>
            <w:shd w:val="clear" w:color="auto" w:fill="auto"/>
            <w:vAlign w:val="center"/>
          </w:tcPr>
          <w:p w14:paraId="2BD39D09" w14:textId="1B8DDF4B" w:rsidR="006623E5" w:rsidRPr="00F45D4A" w:rsidRDefault="006623E5" w:rsidP="002C661B">
            <w:pPr>
              <w:spacing w:before="120" w:line="240" w:lineRule="auto"/>
              <w:rPr>
                <w:b/>
                <w:i/>
                <w:lang w:val="en-US"/>
              </w:rPr>
            </w:pPr>
            <w:r>
              <w:rPr>
                <w:rFonts w:eastAsia="Times New Roman" w:cstheme="minorHAnsi"/>
                <w:b/>
                <w:i/>
                <w:color w:val="212121"/>
                <w:lang w:eastAsia="ru-RU"/>
              </w:rPr>
              <w:t>Director</w:t>
            </w:r>
          </w:p>
        </w:tc>
        <w:tc>
          <w:tcPr>
            <w:tcW w:w="1728" w:type="dxa"/>
            <w:shd w:val="clear" w:color="auto" w:fill="auto"/>
            <w:vAlign w:val="center"/>
          </w:tcPr>
          <w:p w14:paraId="703C325E" w14:textId="5683226C" w:rsidR="006623E5" w:rsidRPr="00F45D4A" w:rsidRDefault="006623E5" w:rsidP="002C661B">
            <w:pPr>
              <w:spacing w:before="120" w:line="240" w:lineRule="auto"/>
              <w:rPr>
                <w:b/>
                <w:i/>
                <w:lang w:val="en-US"/>
              </w:rPr>
            </w:pPr>
            <w:r>
              <w:rPr>
                <w:b/>
                <w:i/>
                <w:lang w:val="en-US"/>
              </w:rPr>
              <w:t>21/06/2019</w:t>
            </w:r>
          </w:p>
        </w:tc>
      </w:tr>
      <w:tr w:rsidR="006623E5" w:rsidRPr="00F45D4A" w14:paraId="1C8E12E7" w14:textId="77777777" w:rsidTr="002C661B">
        <w:trPr>
          <w:trHeight w:val="413"/>
        </w:trPr>
        <w:tc>
          <w:tcPr>
            <w:tcW w:w="1278" w:type="dxa"/>
            <w:vMerge/>
            <w:shd w:val="clear" w:color="auto" w:fill="A3CAB8" w:themeFill="accent3" w:themeFillTint="99"/>
            <w:vAlign w:val="center"/>
          </w:tcPr>
          <w:p w14:paraId="52A2A512" w14:textId="77777777" w:rsidR="006623E5" w:rsidRPr="00F45D4A" w:rsidRDefault="006623E5" w:rsidP="002C661B">
            <w:pPr>
              <w:spacing w:before="120" w:line="240" w:lineRule="auto"/>
              <w:rPr>
                <w:b/>
                <w:lang w:val="en-US"/>
              </w:rPr>
            </w:pPr>
          </w:p>
        </w:tc>
        <w:tc>
          <w:tcPr>
            <w:tcW w:w="3780" w:type="dxa"/>
            <w:shd w:val="clear" w:color="auto" w:fill="A3CAB8" w:themeFill="accent3" w:themeFillTint="99"/>
            <w:vAlign w:val="center"/>
          </w:tcPr>
          <w:p w14:paraId="44A38DCA" w14:textId="77777777" w:rsidR="006623E5" w:rsidRPr="00F45D4A" w:rsidRDefault="006623E5" w:rsidP="002C661B">
            <w:pPr>
              <w:spacing w:before="120" w:line="240" w:lineRule="auto"/>
              <w:rPr>
                <w:b/>
                <w:lang w:val="en-US"/>
              </w:rPr>
            </w:pPr>
            <w:r w:rsidRPr="00F45D4A">
              <w:rPr>
                <w:b/>
                <w:lang w:val="en-US"/>
              </w:rPr>
              <w:t>Name</w:t>
            </w:r>
          </w:p>
        </w:tc>
        <w:tc>
          <w:tcPr>
            <w:tcW w:w="2790" w:type="dxa"/>
            <w:shd w:val="clear" w:color="auto" w:fill="A3CAB8" w:themeFill="accent3" w:themeFillTint="99"/>
            <w:vAlign w:val="center"/>
          </w:tcPr>
          <w:p w14:paraId="51834796" w14:textId="77777777" w:rsidR="006623E5" w:rsidRPr="00F45D4A" w:rsidRDefault="006623E5" w:rsidP="002C661B">
            <w:pPr>
              <w:spacing w:before="120" w:line="240" w:lineRule="auto"/>
              <w:rPr>
                <w:b/>
                <w:lang w:val="en-US"/>
              </w:rPr>
            </w:pPr>
            <w:r w:rsidRPr="00F45D4A">
              <w:rPr>
                <w:b/>
                <w:lang w:val="en-US"/>
              </w:rPr>
              <w:t>Title</w:t>
            </w:r>
          </w:p>
        </w:tc>
        <w:tc>
          <w:tcPr>
            <w:tcW w:w="1728" w:type="dxa"/>
            <w:shd w:val="clear" w:color="auto" w:fill="A3CAB8" w:themeFill="accent3" w:themeFillTint="99"/>
            <w:vAlign w:val="center"/>
          </w:tcPr>
          <w:p w14:paraId="345E3117" w14:textId="77777777" w:rsidR="006623E5" w:rsidRPr="00F45D4A" w:rsidRDefault="006623E5" w:rsidP="002C661B">
            <w:pPr>
              <w:spacing w:before="120" w:line="240" w:lineRule="auto"/>
              <w:rPr>
                <w:b/>
                <w:lang w:val="en-US"/>
              </w:rPr>
            </w:pPr>
            <w:r w:rsidRPr="00F45D4A">
              <w:rPr>
                <w:b/>
                <w:lang w:val="en-US"/>
              </w:rPr>
              <w:t>Date</w:t>
            </w:r>
          </w:p>
        </w:tc>
      </w:tr>
    </w:tbl>
    <w:p w14:paraId="2F07D92D" w14:textId="698B00F5" w:rsidR="00187F41" w:rsidRDefault="006623E5" w:rsidP="00187F41">
      <w:r>
        <w:t xml:space="preserve"> </w:t>
      </w:r>
    </w:p>
    <w:p w14:paraId="5B23616D" w14:textId="77777777" w:rsidR="00187F41" w:rsidRDefault="00187F41" w:rsidP="00187F41">
      <w:pPr>
        <w:pStyle w:val="1"/>
      </w:pPr>
      <w:bookmarkStart w:id="55" w:name="_Toc412646224"/>
      <w:bookmarkStart w:id="56" w:name="_Toc454366482"/>
      <w:r>
        <w:lastRenderedPageBreak/>
        <w:t>Updates</w:t>
      </w:r>
      <w:bookmarkEnd w:id="55"/>
      <w:bookmarkEnd w:id="56"/>
    </w:p>
    <w:p w14:paraId="5C23BD95" w14:textId="77777777" w:rsidR="00FA0768" w:rsidRPr="00997F79" w:rsidRDefault="00FA0768" w:rsidP="00FA0768">
      <w:pPr>
        <w:rPr>
          <w:lang w:val="ru-RU"/>
        </w:rPr>
      </w:pPr>
      <w:bookmarkStart w:id="57" w:name="_Toc412646225"/>
      <w:bookmarkStart w:id="58" w:name="_Toc454366483"/>
      <w:proofErr w:type="spellStart"/>
      <w:r>
        <w:rPr>
          <w:lang w:val="ru-RU"/>
        </w:rPr>
        <w:t>Not</w:t>
      </w:r>
      <w:proofErr w:type="spellEnd"/>
      <w:r>
        <w:rPr>
          <w:lang w:val="en-US"/>
        </w:rPr>
        <w:t xml:space="preserve"> </w:t>
      </w:r>
      <w:proofErr w:type="spellStart"/>
      <w:r>
        <w:rPr>
          <w:lang w:val="ru-RU"/>
        </w:rPr>
        <w:t>applicable</w:t>
      </w:r>
      <w:proofErr w:type="spellEnd"/>
      <w:r>
        <w:rPr>
          <w:lang w:val="ru-RU"/>
        </w:rPr>
        <w:t>.</w:t>
      </w:r>
    </w:p>
    <w:p w14:paraId="55553F06" w14:textId="77777777" w:rsidR="00187F41" w:rsidRDefault="00187F41" w:rsidP="00187F41">
      <w:pPr>
        <w:pStyle w:val="2"/>
      </w:pPr>
      <w:r>
        <w:t>Significant changes in the Supply Base</w:t>
      </w:r>
      <w:bookmarkEnd w:id="57"/>
      <w:bookmarkEnd w:id="58"/>
    </w:p>
    <w:p w14:paraId="622CD791" w14:textId="77777777" w:rsidR="00FA0768" w:rsidRPr="00997F79" w:rsidRDefault="00FA0768" w:rsidP="00FA0768">
      <w:pPr>
        <w:rPr>
          <w:lang w:val="ru-RU"/>
        </w:rPr>
      </w:pPr>
      <w:bookmarkStart w:id="59" w:name="_Toc412646226"/>
      <w:bookmarkStart w:id="60" w:name="_Toc454366484"/>
      <w:proofErr w:type="spellStart"/>
      <w:r>
        <w:rPr>
          <w:lang w:val="ru-RU"/>
        </w:rPr>
        <w:t>Not</w:t>
      </w:r>
      <w:proofErr w:type="spellEnd"/>
      <w:r>
        <w:rPr>
          <w:lang w:val="en-US"/>
        </w:rPr>
        <w:t xml:space="preserve"> </w:t>
      </w:r>
      <w:proofErr w:type="spellStart"/>
      <w:r>
        <w:rPr>
          <w:lang w:val="ru-RU"/>
        </w:rPr>
        <w:t>applicable</w:t>
      </w:r>
      <w:proofErr w:type="spellEnd"/>
      <w:r>
        <w:rPr>
          <w:lang w:val="ru-RU"/>
        </w:rPr>
        <w:t>.</w:t>
      </w:r>
    </w:p>
    <w:p w14:paraId="6B11BC12" w14:textId="77777777" w:rsidR="00187F41" w:rsidRDefault="00187F41" w:rsidP="00187F41">
      <w:pPr>
        <w:pStyle w:val="2"/>
      </w:pPr>
      <w:r>
        <w:t>Effectiveness of previous mitigation measures</w:t>
      </w:r>
      <w:bookmarkEnd w:id="59"/>
      <w:bookmarkEnd w:id="60"/>
    </w:p>
    <w:p w14:paraId="6D56B8BB" w14:textId="77777777" w:rsidR="00FA0768" w:rsidRPr="00997F79" w:rsidRDefault="00FA0768" w:rsidP="00FA0768">
      <w:pPr>
        <w:rPr>
          <w:lang w:val="ru-RU"/>
        </w:rPr>
      </w:pPr>
      <w:bookmarkStart w:id="61" w:name="_Toc412646227"/>
      <w:bookmarkStart w:id="62" w:name="_Toc454366485"/>
      <w:proofErr w:type="spellStart"/>
      <w:r>
        <w:rPr>
          <w:lang w:val="ru-RU"/>
        </w:rPr>
        <w:t>Not</w:t>
      </w:r>
      <w:proofErr w:type="spellEnd"/>
      <w:r>
        <w:rPr>
          <w:lang w:val="en-US"/>
        </w:rPr>
        <w:t xml:space="preserve"> </w:t>
      </w:r>
      <w:proofErr w:type="spellStart"/>
      <w:r>
        <w:rPr>
          <w:lang w:val="ru-RU"/>
        </w:rPr>
        <w:t>applicable</w:t>
      </w:r>
      <w:proofErr w:type="spellEnd"/>
      <w:r>
        <w:rPr>
          <w:lang w:val="ru-RU"/>
        </w:rPr>
        <w:t>.</w:t>
      </w:r>
    </w:p>
    <w:p w14:paraId="2F24663D" w14:textId="77777777" w:rsidR="00187F41" w:rsidRDefault="00187F41" w:rsidP="00187F41">
      <w:pPr>
        <w:pStyle w:val="2"/>
      </w:pPr>
      <w:r>
        <w:t>New risk ratings and mitigation measures</w:t>
      </w:r>
      <w:bookmarkEnd w:id="61"/>
      <w:bookmarkEnd w:id="62"/>
    </w:p>
    <w:p w14:paraId="2E8286EA" w14:textId="77777777" w:rsidR="00C02B38" w:rsidRPr="00997F79" w:rsidRDefault="00C02B38" w:rsidP="00C02B38">
      <w:pPr>
        <w:rPr>
          <w:lang w:val="ru-RU"/>
        </w:rPr>
      </w:pPr>
      <w:bookmarkStart w:id="63" w:name="_Toc412646228"/>
      <w:bookmarkStart w:id="64" w:name="_Toc454366486"/>
      <w:proofErr w:type="spellStart"/>
      <w:r>
        <w:rPr>
          <w:lang w:val="ru-RU"/>
        </w:rPr>
        <w:t>Not</w:t>
      </w:r>
      <w:proofErr w:type="spellEnd"/>
      <w:r>
        <w:rPr>
          <w:lang w:val="en-US"/>
        </w:rPr>
        <w:t xml:space="preserve"> </w:t>
      </w:r>
      <w:proofErr w:type="spellStart"/>
      <w:r>
        <w:rPr>
          <w:lang w:val="ru-RU"/>
        </w:rPr>
        <w:t>applicable</w:t>
      </w:r>
      <w:proofErr w:type="spellEnd"/>
      <w:r>
        <w:rPr>
          <w:lang w:val="ru-RU"/>
        </w:rPr>
        <w:t>.</w:t>
      </w:r>
    </w:p>
    <w:p w14:paraId="32A30D8B" w14:textId="77777777" w:rsidR="00187F41" w:rsidRDefault="00187F41" w:rsidP="00187F41">
      <w:pPr>
        <w:pStyle w:val="2"/>
      </w:pPr>
      <w:r>
        <w:t>Actual figures for feedstock over the previous 12 months</w:t>
      </w:r>
      <w:bookmarkEnd w:id="63"/>
      <w:bookmarkEnd w:id="64"/>
    </w:p>
    <w:p w14:paraId="73510EDF" w14:textId="15B260C9" w:rsidR="00C02B38" w:rsidRPr="00C02B38" w:rsidRDefault="00C02B38" w:rsidP="00C02B38">
      <w:r w:rsidRPr="00FA0768">
        <w:t xml:space="preserve">6465.60 tons </w:t>
      </w:r>
      <w:proofErr w:type="spellStart"/>
      <w:r w:rsidRPr="00FA0768">
        <w:t>peryear</w:t>
      </w:r>
      <w:proofErr w:type="spellEnd"/>
    </w:p>
    <w:p w14:paraId="4B18C7CD" w14:textId="77777777" w:rsidR="00187F41" w:rsidRDefault="00187F41" w:rsidP="00187F41">
      <w:pPr>
        <w:pStyle w:val="2"/>
      </w:pPr>
      <w:bookmarkStart w:id="65" w:name="_Toc412646229"/>
      <w:bookmarkStart w:id="66" w:name="_Toc454366487"/>
      <w:r>
        <w:t>Projected figures for feedstock over the next 12 months</w:t>
      </w:r>
      <w:bookmarkEnd w:id="65"/>
      <w:bookmarkEnd w:id="66"/>
    </w:p>
    <w:p w14:paraId="1DE92F72" w14:textId="6DFB4E4E" w:rsidR="00781DCB" w:rsidRDefault="00C02B38" w:rsidP="00EC1FF4">
      <w:r w:rsidRPr="003012E4">
        <w:rPr>
          <w:lang w:val="en-US"/>
        </w:rPr>
        <w:t>8100</w:t>
      </w:r>
      <w:r>
        <w:rPr>
          <w:lang w:val="en-US"/>
        </w:rPr>
        <w:t xml:space="preserve"> tons of saw dust are expected to be produced, used and processed.</w:t>
      </w:r>
    </w:p>
    <w:sectPr w:rsidR="00781DCB" w:rsidSect="00ED692D">
      <w:headerReference w:type="even" r:id="rId23"/>
      <w:headerReference w:type="first" r:id="rId24"/>
      <w:pgSz w:w="11906" w:h="16838"/>
      <w:pgMar w:top="2370" w:right="1134" w:bottom="1134" w:left="1134" w:header="1134" w:footer="68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8B57C9" w14:textId="77777777" w:rsidR="00FC14A1" w:rsidRDefault="00FC14A1" w:rsidP="004309B9">
      <w:r>
        <w:separator/>
      </w:r>
    </w:p>
  </w:endnote>
  <w:endnote w:type="continuationSeparator" w:id="0">
    <w:p w14:paraId="1AE7250C" w14:textId="77777777" w:rsidR="00FC14A1" w:rsidRDefault="00FC14A1" w:rsidP="004309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Georgia">
    <w:panose1 w:val="02040502050405020303"/>
    <w:charset w:val="CC"/>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enlo Regular">
    <w:altName w:val="Arial"/>
    <w:charset w:val="00"/>
    <w:family w:val="auto"/>
    <w:pitch w:val="variable"/>
    <w:sig w:usb0="E60022FF" w:usb1="D200F9FB" w:usb2="02000028"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071399" w14:textId="4BE75B7C" w:rsidR="002C661B" w:rsidRPr="0060397E" w:rsidRDefault="002C661B" w:rsidP="004309B9">
    <w:pPr>
      <w:pStyle w:val="a6"/>
    </w:pPr>
    <w:r>
      <w:t>SBP Framework Supply Base Report: Template for BPs</w:t>
    </w:r>
    <w:r>
      <w:tab/>
      <w:t xml:space="preserve"> v1.3</w:t>
    </w:r>
    <w:r>
      <w:tab/>
    </w:r>
    <w:r w:rsidRPr="0060397E">
      <w:t xml:space="preserve">Page </w:t>
    </w:r>
    <w:sdt>
      <w:sdtPr>
        <w:id w:val="596143319"/>
        <w:docPartObj>
          <w:docPartGallery w:val="Page Numbers (Bottom of Page)"/>
          <w:docPartUnique/>
        </w:docPartObj>
      </w:sdtPr>
      <w:sdtEndPr/>
      <w:sdtContent>
        <w:r>
          <w:fldChar w:fldCharType="begin"/>
        </w:r>
        <w:r>
          <w:instrText xml:space="preserve"> PAGE   \* MERGEFORMAT </w:instrText>
        </w:r>
        <w:r>
          <w:fldChar w:fldCharType="separate"/>
        </w:r>
        <w:r w:rsidR="00E75E16">
          <w:rPr>
            <w:noProof/>
          </w:rPr>
          <w:t>ii</w:t>
        </w:r>
        <w:r>
          <w:rPr>
            <w:noProof/>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413439" w14:textId="77777777" w:rsidR="002C661B" w:rsidRDefault="002C661B" w:rsidP="004309B9">
    <w:pPr>
      <w:pStyle w:val="a6"/>
    </w:pPr>
    <w:r>
      <w:rPr>
        <w:noProof/>
        <w:lang w:val="ru-RU" w:eastAsia="ru-RU"/>
      </w:rPr>
      <w:drawing>
        <wp:anchor distT="0" distB="0" distL="114300" distR="114300" simplePos="0" relativeHeight="251658240" behindDoc="0" locked="0" layoutInCell="1" allowOverlap="1" wp14:anchorId="5EB14EC4" wp14:editId="53279A35">
          <wp:simplePos x="0" y="0"/>
          <wp:positionH relativeFrom="page">
            <wp:posOffset>-71755</wp:posOffset>
          </wp:positionH>
          <wp:positionV relativeFrom="page">
            <wp:align>bottom</wp:align>
          </wp:positionV>
          <wp:extent cx="7648575" cy="1209675"/>
          <wp:effectExtent l="19050" t="0" r="9525" b="0"/>
          <wp:wrapNone/>
          <wp:docPr id="15" name="Picture 15" descr="C:\Users\jon.hurley.SWITCH\Desktop\sbpfooter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on.hurley.SWITCH\Desktop\sbpfooter2.png"/>
                  <pic:cNvPicPr>
                    <a:picLocks noChangeAspect="1" noChangeArrowheads="1"/>
                  </pic:cNvPicPr>
                </pic:nvPicPr>
                <pic:blipFill>
                  <a:blip r:embed="rId1" cstate="print"/>
                  <a:srcRect/>
                  <a:stretch>
                    <a:fillRect/>
                  </a:stretch>
                </pic:blipFill>
                <pic:spPr bwMode="auto">
                  <a:xfrm>
                    <a:off x="0" y="0"/>
                    <a:ext cx="7648575" cy="1209675"/>
                  </a:xfrm>
                  <a:prstGeom prst="rect">
                    <a:avLst/>
                  </a:prstGeom>
                  <a:noFill/>
                  <a:ln w="9525">
                    <a:noFill/>
                    <a:miter lim="800000"/>
                    <a:headEnd/>
                    <a:tailEnd/>
                  </a:ln>
                </pic:spPr>
              </pic:pic>
            </a:graphicData>
          </a:graphic>
        </wp:anchor>
      </w:drawing>
    </w:r>
    <w:r w:rsidRPr="00836D4B">
      <w:rPr>
        <w:noProof/>
        <w:lang w:val="ru-RU" w:eastAsia="ru-RU"/>
      </w:rPr>
      <w:drawing>
        <wp:anchor distT="0" distB="0" distL="114300" distR="114300" simplePos="0" relativeHeight="251660288" behindDoc="0" locked="0" layoutInCell="1" allowOverlap="1" wp14:anchorId="3153B766" wp14:editId="73AF9D37">
          <wp:simplePos x="0" y="0"/>
          <wp:positionH relativeFrom="page">
            <wp:posOffset>-46990</wp:posOffset>
          </wp:positionH>
          <wp:positionV relativeFrom="page">
            <wp:posOffset>8809990</wp:posOffset>
          </wp:positionV>
          <wp:extent cx="7610475" cy="733425"/>
          <wp:effectExtent l="19050" t="0" r="9525" b="0"/>
          <wp:wrapNone/>
          <wp:docPr id="16" name="Picture 6" descr="C:\Users\jon.hurley.SWITCH\Desktop\cloud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jon.hurley.SWITCH\Desktop\clouds.png"/>
                  <pic:cNvPicPr>
                    <a:picLocks noChangeAspect="1" noChangeArrowheads="1"/>
                  </pic:cNvPicPr>
                </pic:nvPicPr>
                <pic:blipFill>
                  <a:blip r:embed="rId2" cstate="print"/>
                  <a:srcRect/>
                  <a:stretch>
                    <a:fillRect/>
                  </a:stretch>
                </pic:blipFill>
                <pic:spPr bwMode="auto">
                  <a:xfrm>
                    <a:off x="0" y="0"/>
                    <a:ext cx="7610475" cy="733425"/>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BDAB00" w14:textId="77777777" w:rsidR="00FC14A1" w:rsidRDefault="00FC14A1" w:rsidP="004309B9">
      <w:r>
        <w:separator/>
      </w:r>
    </w:p>
  </w:footnote>
  <w:footnote w:type="continuationSeparator" w:id="0">
    <w:p w14:paraId="6E75841E" w14:textId="77777777" w:rsidR="00FC14A1" w:rsidRDefault="00FC14A1" w:rsidP="004309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50B584" w14:textId="34322BDF" w:rsidR="002C661B" w:rsidRPr="008104ED" w:rsidRDefault="002C661B" w:rsidP="004309B9">
    <w:pPr>
      <w:pStyle w:val="a4"/>
      <w:rPr>
        <w:rFonts w:asciiTheme="majorHAnsi" w:hAnsiTheme="majorHAnsi"/>
        <w:color w:val="8AB059"/>
        <w:sz w:val="28"/>
        <w:szCs w:val="28"/>
      </w:rPr>
    </w:pPr>
    <w:r>
      <w:rPr>
        <w:noProof/>
        <w:lang w:val="ru-RU" w:eastAsia="ru-RU"/>
      </w:rPr>
      <w:drawing>
        <wp:anchor distT="0" distB="0" distL="114300" distR="114300" simplePos="0" relativeHeight="251670528" behindDoc="0" locked="0" layoutInCell="1" allowOverlap="1" wp14:anchorId="03C9E86D" wp14:editId="2E1EC3A3">
          <wp:simplePos x="0" y="0"/>
          <wp:positionH relativeFrom="column">
            <wp:posOffset>5046968</wp:posOffset>
          </wp:positionH>
          <wp:positionV relativeFrom="paragraph">
            <wp:posOffset>-566017</wp:posOffset>
          </wp:positionV>
          <wp:extent cx="1482090" cy="862852"/>
          <wp:effectExtent l="0" t="0" r="3810" b="0"/>
          <wp:wrapNone/>
          <wp:docPr id="19" name="Picture 19"/>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82090" cy="862852"/>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104ED">
      <w:rPr>
        <w:rFonts w:asciiTheme="majorHAnsi" w:hAnsiTheme="majorHAnsi"/>
        <w:noProof/>
        <w:color w:val="8AB059"/>
        <w:sz w:val="28"/>
        <w:szCs w:val="28"/>
        <w:lang w:val="ru-RU" w:eastAsia="ru-RU"/>
      </w:rPr>
      <w:drawing>
        <wp:anchor distT="0" distB="0" distL="114300" distR="114300" simplePos="0" relativeHeight="251663360" behindDoc="0" locked="0" layoutInCell="1" allowOverlap="1" wp14:anchorId="4E409AAD" wp14:editId="3325C923">
          <wp:simplePos x="0" y="0"/>
          <wp:positionH relativeFrom="page">
            <wp:posOffset>-518160</wp:posOffset>
          </wp:positionH>
          <wp:positionV relativeFrom="page">
            <wp:posOffset>-381635</wp:posOffset>
          </wp:positionV>
          <wp:extent cx="8543925" cy="819150"/>
          <wp:effectExtent l="19050" t="0" r="9525" b="0"/>
          <wp:wrapNone/>
          <wp:docPr id="13" name="Picture 8" descr="C:\Users\jon.hurley.SWITCH\Desktop\cloud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jon.hurley.SWITCH\Desktop\clouds.png"/>
                  <pic:cNvPicPr>
                    <a:picLocks noChangeAspect="1" noChangeArrowheads="1"/>
                  </pic:cNvPicPr>
                </pic:nvPicPr>
                <pic:blipFill>
                  <a:blip r:embed="rId2" cstate="print"/>
                  <a:srcRect/>
                  <a:stretch>
                    <a:fillRect/>
                  </a:stretch>
                </pic:blipFill>
                <pic:spPr bwMode="auto">
                  <a:xfrm>
                    <a:off x="0" y="0"/>
                    <a:ext cx="8543925" cy="819150"/>
                  </a:xfrm>
                  <a:prstGeom prst="rect">
                    <a:avLst/>
                  </a:prstGeom>
                  <a:noFill/>
                  <a:ln w="9525">
                    <a:noFill/>
                    <a:miter lim="800000"/>
                    <a:headEnd/>
                    <a:tailEnd/>
                  </a:ln>
                </pic:spPr>
              </pic:pic>
            </a:graphicData>
          </a:graphic>
        </wp:anchor>
      </w:drawing>
    </w:r>
    <w:r>
      <w:rPr>
        <w:rFonts w:asciiTheme="majorHAnsi" w:hAnsiTheme="majorHAnsi"/>
        <w:noProof/>
        <w:color w:val="8AB059"/>
        <w:sz w:val="28"/>
        <w:szCs w:val="28"/>
        <w:lang w:val="ru-RU" w:eastAsia="ru-RU"/>
      </w:rPr>
      <mc:AlternateContent>
        <mc:Choice Requires="wps">
          <w:drawing>
            <wp:anchor distT="0" distB="0" distL="114300" distR="114300" simplePos="0" relativeHeight="251661312" behindDoc="1" locked="0" layoutInCell="1" allowOverlap="1" wp14:anchorId="41FDAA42" wp14:editId="3B796D9C">
              <wp:simplePos x="0" y="0"/>
              <wp:positionH relativeFrom="page">
                <wp:posOffset>0</wp:posOffset>
              </wp:positionH>
              <wp:positionV relativeFrom="page">
                <wp:posOffset>-9525</wp:posOffset>
              </wp:positionV>
              <wp:extent cx="7560310" cy="1080135"/>
              <wp:effectExtent l="0" t="0" r="2540" b="0"/>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1080135"/>
                      </a:xfrm>
                      <a:prstGeom prst="rect">
                        <a:avLst/>
                      </a:prstGeom>
                      <a:solidFill>
                        <a:srgbClr val="D9E9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mv="urn:schemas-microsoft-com:mac:vml" xmlns:mo="http://schemas.microsoft.com/office/mac/office/2008/main">
          <w:pict>
            <v:rect w14:anchorId="2180E06E" id="Rectangle 2" o:spid="_x0000_s1026" style="position:absolute;margin-left:0;margin-top:-.75pt;width:595.3pt;height:85.0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" fillcolor="#d9e9e2" stroked="f">
              <w10:wrap anchorx="page" anchory="page"/>
            </v:rect>
          </w:pict>
        </mc:Fallback>
      </mc:AlternateContent>
    </w:r>
    <w:r w:rsidRPr="008104ED">
      <w:rPr>
        <w:rFonts w:asciiTheme="majorHAnsi" w:hAnsiTheme="majorHAnsi"/>
        <w:color w:val="8AB059"/>
        <w:sz w:val="28"/>
        <w:szCs w:val="28"/>
      </w:rPr>
      <w:t>Focusing on sustainable sourcing solutions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D4699B" w14:textId="75725D98" w:rsidR="002C661B" w:rsidRDefault="002C661B" w:rsidP="004309B9">
    <w:pPr>
      <w:pStyle w:val="a4"/>
    </w:pPr>
    <w:r>
      <w:rPr>
        <w:noProof/>
        <w:lang w:val="ru-RU" w:eastAsia="ru-RU"/>
      </w:rPr>
      <w:drawing>
        <wp:anchor distT="0" distB="0" distL="114300" distR="114300" simplePos="0" relativeHeight="251668480" behindDoc="0" locked="0" layoutInCell="1" allowOverlap="1" wp14:anchorId="3F7D7DFD" wp14:editId="6208EA4C">
          <wp:simplePos x="0" y="0"/>
          <wp:positionH relativeFrom="column">
            <wp:posOffset>4485652</wp:posOffset>
          </wp:positionH>
          <wp:positionV relativeFrom="paragraph">
            <wp:posOffset>-566181</wp:posOffset>
          </wp:positionV>
          <wp:extent cx="2098040" cy="1263650"/>
          <wp:effectExtent l="0" t="0" r="0" b="0"/>
          <wp:wrapNone/>
          <wp:docPr id="3" name="Picture 3"/>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98040" cy="1263650"/>
                  </a:xfrm>
                  <a:prstGeom prst="rect">
                    <a:avLst/>
                  </a:prstGeom>
                  <a:noFill/>
                  <a:ln>
                    <a:noFill/>
                  </a:ln>
                </pic:spPr>
              </pic:pic>
            </a:graphicData>
          </a:graphic>
        </wp:anchor>
      </w:drawing>
    </w:r>
    <w:r>
      <w:rPr>
        <w:noProof/>
        <w:lang w:val="ru-RU" w:eastAsia="ru-RU"/>
      </w:rPr>
      <mc:AlternateContent>
        <mc:Choice Requires="wps">
          <w:drawing>
            <wp:anchor distT="0" distB="0" distL="114300" distR="114300" simplePos="0" relativeHeight="251657215" behindDoc="0" locked="0" layoutInCell="1" allowOverlap="1" wp14:anchorId="3C6EC606" wp14:editId="00AFB18B">
              <wp:simplePos x="0" y="0"/>
              <wp:positionH relativeFrom="page">
                <wp:posOffset>0</wp:posOffset>
              </wp:positionH>
              <wp:positionV relativeFrom="page">
                <wp:posOffset>0</wp:posOffset>
              </wp:positionV>
              <wp:extent cx="7610475" cy="10753725"/>
              <wp:effectExtent l="0" t="0" r="0" b="0"/>
              <wp:wrapNone/>
              <wp:docPr id="4"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10475" cy="10753725"/>
                      </a:xfrm>
                      <a:prstGeom prst="rect">
                        <a:avLst/>
                      </a:prstGeom>
                      <a:solidFill>
                        <a:srgbClr val="D9E9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mv="urn:schemas-microsoft-com:mac:vml" xmlns:mo="http://schemas.microsoft.com/office/mac/office/2008/main">
          <w:pict>
            <v:rect w14:anchorId="5D4046E1" id="Rectangle 1" o:spid="_x0000_s1026" style="position:absolute;margin-left:0;margin-top:0;width:599.25pt;height:846.75pt;z-index:25165721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" fillcolor="#d9e9e2" stroked="f">
              <w10:wrap anchorx="page" anchory="page"/>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E14BBD" w14:textId="77777777" w:rsidR="002C661B" w:rsidRDefault="002C661B">
    <w:pPr>
      <w:pStyle w:val="a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A25C6B" w14:textId="77777777" w:rsidR="002C661B" w:rsidRDefault="002C661B" w:rsidP="004309B9">
    <w:pPr>
      <w:pStyle w:val="a4"/>
    </w:pPr>
    <w:r>
      <w:rPr>
        <w:noProof/>
        <w:lang w:val="ru-RU" w:eastAsia="ru-RU"/>
      </w:rPr>
      <mc:AlternateContent>
        <mc:Choice Requires="wps">
          <w:drawing>
            <wp:anchor distT="0" distB="0" distL="114300" distR="114300" simplePos="0" relativeHeight="251665408" behindDoc="0" locked="0" layoutInCell="1" allowOverlap="1" wp14:anchorId="332F4D07" wp14:editId="38AADDBC">
              <wp:simplePos x="0" y="0"/>
              <wp:positionH relativeFrom="page">
                <wp:posOffset>0</wp:posOffset>
              </wp:positionH>
              <wp:positionV relativeFrom="page">
                <wp:posOffset>0</wp:posOffset>
              </wp:positionV>
              <wp:extent cx="7610475" cy="10753725"/>
              <wp:effectExtent l="0" t="0" r="0"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10475" cy="10753725"/>
                      </a:xfrm>
                      <a:prstGeom prst="rect">
                        <a:avLst/>
                      </a:prstGeom>
                      <a:solidFill>
                        <a:srgbClr val="D9E9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mv="urn:schemas-microsoft-com:mac:vml" xmlns:mo="http://schemas.microsoft.com/office/mac/office/2008/main">
          <w:pict>
            <v:rect w14:anchorId="5BA70C05" id="Rectangle 3" o:spid="_x0000_s1026" style="position:absolute;margin-left:0;margin-top:0;width:599.25pt;height:846.7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" fillcolor="#d9e9e2" stroked="f">
              <w10:wrap anchorx="page" anchory="page"/>
            </v:rect>
          </w:pict>
        </mc:Fallback>
      </mc:AlternateContent>
    </w:r>
    <w:r>
      <w:rPr>
        <w:noProof/>
        <w:lang w:val="ru-RU" w:eastAsia="ru-RU"/>
      </w:rPr>
      <w:drawing>
        <wp:anchor distT="0" distB="0" distL="114300" distR="114300" simplePos="0" relativeHeight="251666432" behindDoc="0" locked="0" layoutInCell="1" allowOverlap="1" wp14:anchorId="0E09471F" wp14:editId="14FA313A">
          <wp:simplePos x="0" y="0"/>
          <wp:positionH relativeFrom="page">
            <wp:posOffset>4208780</wp:posOffset>
          </wp:positionH>
          <wp:positionV relativeFrom="page">
            <wp:posOffset>446405</wp:posOffset>
          </wp:positionV>
          <wp:extent cx="2857500" cy="1114425"/>
          <wp:effectExtent l="19050" t="0" r="0" b="0"/>
          <wp:wrapNone/>
          <wp:docPr id="12" name="Picture 2" descr="C:\Users\jon.hurley.SWITCH\Desktop\SBP-Logo-Lar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on.hurley.SWITCH\Desktop\SBP-Logo-Large.png"/>
                  <pic:cNvPicPr>
                    <a:picLocks noChangeAspect="1" noChangeArrowheads="1"/>
                  </pic:cNvPicPr>
                </pic:nvPicPr>
                <pic:blipFill>
                  <a:blip r:embed="rId1" cstate="print"/>
                  <a:srcRect/>
                  <a:stretch>
                    <a:fillRect/>
                  </a:stretch>
                </pic:blipFill>
                <pic:spPr bwMode="auto">
                  <a:xfrm>
                    <a:off x="0" y="0"/>
                    <a:ext cx="2857500" cy="111442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10CDB"/>
    <w:multiLevelType w:val="hybridMultilevel"/>
    <w:tmpl w:val="A68E116E"/>
    <w:lvl w:ilvl="0" w:tplc="F3049C42">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5686D1A"/>
    <w:multiLevelType w:val="hybridMultilevel"/>
    <w:tmpl w:val="E0803F0A"/>
    <w:lvl w:ilvl="0" w:tplc="B636CDA8">
      <w:start w:val="1"/>
      <w:numFmt w:val="bullet"/>
      <w:pStyle w:val="Intented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
    <w:nsid w:val="22A019F9"/>
    <w:multiLevelType w:val="multilevel"/>
    <w:tmpl w:val="65387B76"/>
    <w:styleLink w:val="SBP"/>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pStyle w:val="4"/>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25027C2A"/>
    <w:multiLevelType w:val="hybridMultilevel"/>
    <w:tmpl w:val="F4A4DA64"/>
    <w:lvl w:ilvl="0" w:tplc="445CECAE">
      <w:start w:val="1"/>
      <w:numFmt w:val="decimal"/>
      <w:lvlText w:val="%1."/>
      <w:lvlJc w:val="left"/>
      <w:pPr>
        <w:ind w:left="2160" w:hanging="360"/>
      </w:pPr>
      <w:rPr>
        <w:rFonts w:hint="default"/>
      </w:rPr>
    </w:lvl>
    <w:lvl w:ilvl="1" w:tplc="08090019" w:tentative="1">
      <w:start w:val="1"/>
      <w:numFmt w:val="lowerLetter"/>
      <w:lvlText w:val="%2."/>
      <w:lvlJc w:val="left"/>
      <w:pPr>
        <w:ind w:left="2160" w:hanging="360"/>
      </w:pPr>
    </w:lvl>
    <w:lvl w:ilvl="2" w:tplc="7A1E5736">
      <w:start w:val="1"/>
      <w:numFmt w:val="decimal"/>
      <w:lvlText w:val="%3."/>
      <w:lvlJc w:val="lef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nsid w:val="264D0D51"/>
    <w:multiLevelType w:val="hybridMultilevel"/>
    <w:tmpl w:val="80D04B96"/>
    <w:lvl w:ilvl="0" w:tplc="08090019">
      <w:start w:val="1"/>
      <w:numFmt w:val="lowerLetter"/>
      <w:lvlText w:val="%1."/>
      <w:lvlJc w:val="left"/>
      <w:pPr>
        <w:ind w:left="360" w:hanging="360"/>
      </w:pPr>
    </w:lvl>
    <w:lvl w:ilvl="1" w:tplc="28F823DA">
      <w:start w:val="8"/>
      <w:numFmt w:val="bullet"/>
      <w:lvlText w:val="-"/>
      <w:lvlJc w:val="left"/>
      <w:pPr>
        <w:ind w:left="1080" w:hanging="360"/>
      </w:pPr>
      <w:rPr>
        <w:rFonts w:ascii="Arial" w:eastAsiaTheme="minorHAnsi" w:hAnsi="Arial" w:cs="Aria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29F854F4"/>
    <w:multiLevelType w:val="hybridMultilevel"/>
    <w:tmpl w:val="9F0C3860"/>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6">
    <w:nsid w:val="33B67C11"/>
    <w:multiLevelType w:val="hybridMultilevel"/>
    <w:tmpl w:val="F222BEBC"/>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7">
    <w:nsid w:val="3F770B85"/>
    <w:multiLevelType w:val="hybridMultilevel"/>
    <w:tmpl w:val="3E861D50"/>
    <w:lvl w:ilvl="0" w:tplc="EC565626">
      <w:start w:val="1"/>
      <w:numFmt w:val="bullet"/>
      <w:pStyle w:val="Table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39324F5"/>
    <w:multiLevelType w:val="hybridMultilevel"/>
    <w:tmpl w:val="22602AC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4E927B8E"/>
    <w:multiLevelType w:val="hybridMultilevel"/>
    <w:tmpl w:val="C0DAF6EA"/>
    <w:lvl w:ilvl="0" w:tplc="4524C9D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3E8255D"/>
    <w:multiLevelType w:val="hybridMultilevel"/>
    <w:tmpl w:val="45960FAE"/>
    <w:lvl w:ilvl="0" w:tplc="DAFC8002">
      <w:start w:val="1"/>
      <w:numFmt w:val="bullet"/>
      <w:pStyle w:val="a"/>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05C73E5"/>
    <w:multiLevelType w:val="multilevel"/>
    <w:tmpl w:val="CFF6B8BA"/>
    <w:lvl w:ilvl="0">
      <w:start w:val="1"/>
      <w:numFmt w:val="decimal"/>
      <w:pStyle w:val="1"/>
      <w:lvlText w:val="%1"/>
      <w:lvlJc w:val="left"/>
      <w:pPr>
        <w:ind w:left="360" w:hanging="360"/>
      </w:pPr>
      <w:rPr>
        <w:rFonts w:hint="default"/>
      </w:rPr>
    </w:lvl>
    <w:lvl w:ilvl="1">
      <w:start w:val="1"/>
      <w:numFmt w:val="decimal"/>
      <w:pStyle w:val="2"/>
      <w:lvlText w:val="%1.%2"/>
      <w:lvlJc w:val="left"/>
      <w:pPr>
        <w:ind w:left="720" w:hanging="360"/>
      </w:pPr>
      <w:rPr>
        <w:rFonts w:hint="default"/>
      </w:rPr>
    </w:lvl>
    <w:lvl w:ilvl="2">
      <w:start w:val="1"/>
      <w:numFmt w:val="decimal"/>
      <w:pStyle w:val="3"/>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62436AA2"/>
    <w:multiLevelType w:val="hybridMultilevel"/>
    <w:tmpl w:val="53BCE6C0"/>
    <w:lvl w:ilvl="0" w:tplc="0809000F">
      <w:start w:val="1"/>
      <w:numFmt w:val="decimal"/>
      <w:lvlText w:val="%1."/>
      <w:lvlJc w:val="left"/>
      <w:pPr>
        <w:ind w:left="720" w:hanging="360"/>
      </w:pPr>
    </w:lvl>
    <w:lvl w:ilvl="1" w:tplc="445CECAE">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6B753836"/>
    <w:multiLevelType w:val="hybridMultilevel"/>
    <w:tmpl w:val="166E002C"/>
    <w:lvl w:ilvl="0" w:tplc="B3F8E23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8454C16"/>
    <w:multiLevelType w:val="hybridMultilevel"/>
    <w:tmpl w:val="593CE9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8954EEF"/>
    <w:multiLevelType w:val="hybridMultilevel"/>
    <w:tmpl w:val="CC7AF41A"/>
    <w:lvl w:ilvl="0" w:tplc="445CECAE">
      <w:start w:val="1"/>
      <w:numFmt w:val="decimal"/>
      <w:lvlText w:val="%1."/>
      <w:lvlJc w:val="left"/>
      <w:pPr>
        <w:ind w:left="2160" w:hanging="360"/>
      </w:pPr>
      <w:rPr>
        <w:rFonts w:hint="default"/>
      </w:rPr>
    </w:lvl>
    <w:lvl w:ilvl="1" w:tplc="08090019" w:tentative="1">
      <w:start w:val="1"/>
      <w:numFmt w:val="lowerLetter"/>
      <w:lvlText w:val="%2."/>
      <w:lvlJc w:val="left"/>
      <w:pPr>
        <w:ind w:left="2160" w:hanging="360"/>
      </w:pPr>
    </w:lvl>
    <w:lvl w:ilvl="2" w:tplc="0809001B">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0"/>
  </w:num>
  <w:num w:numId="2">
    <w:abstractNumId w:val="12"/>
  </w:num>
  <w:num w:numId="3">
    <w:abstractNumId w:val="15"/>
  </w:num>
  <w:num w:numId="4">
    <w:abstractNumId w:val="3"/>
  </w:num>
  <w:num w:numId="5">
    <w:abstractNumId w:val="2"/>
  </w:num>
  <w:num w:numId="6">
    <w:abstractNumId w:val="6"/>
  </w:num>
  <w:num w:numId="7">
    <w:abstractNumId w:val="10"/>
  </w:num>
  <w:num w:numId="8">
    <w:abstractNumId w:val="5"/>
  </w:num>
  <w:num w:numId="9">
    <w:abstractNumId w:val="8"/>
  </w:num>
  <w:num w:numId="10">
    <w:abstractNumId w:val="1"/>
  </w:num>
  <w:num w:numId="11">
    <w:abstractNumId w:val="11"/>
  </w:num>
  <w:num w:numId="12">
    <w:abstractNumId w:val="7"/>
  </w:num>
  <w:num w:numId="13">
    <w:abstractNumId w:val="14"/>
  </w:num>
  <w:num w:numId="14">
    <w:abstractNumId w:val="4"/>
  </w:num>
  <w:num w:numId="15">
    <w:abstractNumId w:val="13"/>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hideGrammaticalErrors/>
  <w:proofState w:spelling="clean" w:grammar="clean"/>
  <w:attachedTemplate r:id="rId1"/>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639C"/>
    <w:rsid w:val="00065453"/>
    <w:rsid w:val="000744F2"/>
    <w:rsid w:val="0007597E"/>
    <w:rsid w:val="000D0359"/>
    <w:rsid w:val="000F1E79"/>
    <w:rsid w:val="00133E09"/>
    <w:rsid w:val="001841CA"/>
    <w:rsid w:val="00187F41"/>
    <w:rsid w:val="001A1551"/>
    <w:rsid w:val="001A6032"/>
    <w:rsid w:val="001A7145"/>
    <w:rsid w:val="001B3AA8"/>
    <w:rsid w:val="001B6613"/>
    <w:rsid w:val="001F6BB7"/>
    <w:rsid w:val="00206BE6"/>
    <w:rsid w:val="002325DF"/>
    <w:rsid w:val="00247CD1"/>
    <w:rsid w:val="002C3F4C"/>
    <w:rsid w:val="002C661B"/>
    <w:rsid w:val="00300428"/>
    <w:rsid w:val="00301241"/>
    <w:rsid w:val="00303D5F"/>
    <w:rsid w:val="00305ECA"/>
    <w:rsid w:val="00313685"/>
    <w:rsid w:val="0032172F"/>
    <w:rsid w:val="003474F7"/>
    <w:rsid w:val="00360FA4"/>
    <w:rsid w:val="00361EA3"/>
    <w:rsid w:val="003A3AF6"/>
    <w:rsid w:val="003B2238"/>
    <w:rsid w:val="003F4716"/>
    <w:rsid w:val="00400B8F"/>
    <w:rsid w:val="004309B9"/>
    <w:rsid w:val="00440A50"/>
    <w:rsid w:val="004725CE"/>
    <w:rsid w:val="00477B62"/>
    <w:rsid w:val="00493940"/>
    <w:rsid w:val="004B6DE4"/>
    <w:rsid w:val="004C4F40"/>
    <w:rsid w:val="004E5B6B"/>
    <w:rsid w:val="00525583"/>
    <w:rsid w:val="00551D28"/>
    <w:rsid w:val="005734BC"/>
    <w:rsid w:val="00581AA9"/>
    <w:rsid w:val="00596ECC"/>
    <w:rsid w:val="005B0A2B"/>
    <w:rsid w:val="005D488C"/>
    <w:rsid w:val="005D71D7"/>
    <w:rsid w:val="0060397E"/>
    <w:rsid w:val="0063539C"/>
    <w:rsid w:val="006623E5"/>
    <w:rsid w:val="00694330"/>
    <w:rsid w:val="006F17BF"/>
    <w:rsid w:val="006F6E19"/>
    <w:rsid w:val="00703EEF"/>
    <w:rsid w:val="0072722D"/>
    <w:rsid w:val="00772BEF"/>
    <w:rsid w:val="00780C0F"/>
    <w:rsid w:val="00781DCB"/>
    <w:rsid w:val="0079682A"/>
    <w:rsid w:val="007A4175"/>
    <w:rsid w:val="007A56C4"/>
    <w:rsid w:val="007B4310"/>
    <w:rsid w:val="007C5EAE"/>
    <w:rsid w:val="007E1465"/>
    <w:rsid w:val="007E2D15"/>
    <w:rsid w:val="007F5C61"/>
    <w:rsid w:val="00806F97"/>
    <w:rsid w:val="008104ED"/>
    <w:rsid w:val="008117A1"/>
    <w:rsid w:val="00813162"/>
    <w:rsid w:val="0081780F"/>
    <w:rsid w:val="0083069A"/>
    <w:rsid w:val="0083099F"/>
    <w:rsid w:val="00836D4B"/>
    <w:rsid w:val="00863474"/>
    <w:rsid w:val="0088097A"/>
    <w:rsid w:val="00896457"/>
    <w:rsid w:val="008E0555"/>
    <w:rsid w:val="008F6B57"/>
    <w:rsid w:val="00912623"/>
    <w:rsid w:val="00914DF8"/>
    <w:rsid w:val="00931123"/>
    <w:rsid w:val="00966FE2"/>
    <w:rsid w:val="009748F8"/>
    <w:rsid w:val="009813C7"/>
    <w:rsid w:val="009876E0"/>
    <w:rsid w:val="009A0C38"/>
    <w:rsid w:val="009A7974"/>
    <w:rsid w:val="009D5F94"/>
    <w:rsid w:val="009D6F5D"/>
    <w:rsid w:val="00A1296C"/>
    <w:rsid w:val="00A31A54"/>
    <w:rsid w:val="00A66587"/>
    <w:rsid w:val="00A96011"/>
    <w:rsid w:val="00AC3979"/>
    <w:rsid w:val="00B017F7"/>
    <w:rsid w:val="00B165D0"/>
    <w:rsid w:val="00B22327"/>
    <w:rsid w:val="00B3262B"/>
    <w:rsid w:val="00B42DC1"/>
    <w:rsid w:val="00B508EA"/>
    <w:rsid w:val="00B76534"/>
    <w:rsid w:val="00B94D3B"/>
    <w:rsid w:val="00BB2DD2"/>
    <w:rsid w:val="00C02B38"/>
    <w:rsid w:val="00C032AA"/>
    <w:rsid w:val="00C368BD"/>
    <w:rsid w:val="00C604DF"/>
    <w:rsid w:val="00C62321"/>
    <w:rsid w:val="00C72C19"/>
    <w:rsid w:val="00C72E3C"/>
    <w:rsid w:val="00CA06FB"/>
    <w:rsid w:val="00D21318"/>
    <w:rsid w:val="00D432B7"/>
    <w:rsid w:val="00D66D4A"/>
    <w:rsid w:val="00D74F50"/>
    <w:rsid w:val="00DD6523"/>
    <w:rsid w:val="00DD6D07"/>
    <w:rsid w:val="00DE38D7"/>
    <w:rsid w:val="00DF065C"/>
    <w:rsid w:val="00E44047"/>
    <w:rsid w:val="00E51E05"/>
    <w:rsid w:val="00E54E73"/>
    <w:rsid w:val="00E75E16"/>
    <w:rsid w:val="00E851C5"/>
    <w:rsid w:val="00EA1D4E"/>
    <w:rsid w:val="00EA2109"/>
    <w:rsid w:val="00EA2790"/>
    <w:rsid w:val="00EB2192"/>
    <w:rsid w:val="00EB5937"/>
    <w:rsid w:val="00EC1FF4"/>
    <w:rsid w:val="00ED5B1D"/>
    <w:rsid w:val="00ED692D"/>
    <w:rsid w:val="00F04032"/>
    <w:rsid w:val="00F14A9A"/>
    <w:rsid w:val="00F249FD"/>
    <w:rsid w:val="00F442AE"/>
    <w:rsid w:val="00F45D4A"/>
    <w:rsid w:val="00F5639C"/>
    <w:rsid w:val="00FA0768"/>
    <w:rsid w:val="00FA52F5"/>
    <w:rsid w:val="00FB0400"/>
    <w:rsid w:val="00FB28B2"/>
    <w:rsid w:val="00FC14A1"/>
    <w:rsid w:val="00FC7363"/>
    <w:rsid w:val="00FE1F9B"/>
    <w:rsid w:val="00FF7D6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F534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0">
    <w:name w:val="Normal"/>
    <w:qFormat/>
    <w:rsid w:val="004309B9"/>
    <w:pPr>
      <w:spacing w:line="312" w:lineRule="auto"/>
    </w:pPr>
    <w:rPr>
      <w:sz w:val="20"/>
      <w:szCs w:val="20"/>
    </w:rPr>
  </w:style>
  <w:style w:type="paragraph" w:styleId="1">
    <w:name w:val="heading 1"/>
    <w:next w:val="a0"/>
    <w:link w:val="10"/>
    <w:uiPriority w:val="9"/>
    <w:qFormat/>
    <w:rsid w:val="007B4310"/>
    <w:pPr>
      <w:keepNext/>
      <w:keepLines/>
      <w:pageBreakBefore/>
      <w:numPr>
        <w:numId w:val="11"/>
      </w:numPr>
      <w:spacing w:before="480" w:after="240"/>
      <w:ind w:left="851" w:hanging="851"/>
      <w:outlineLvl w:val="0"/>
    </w:pPr>
    <w:rPr>
      <w:rFonts w:asciiTheme="majorHAnsi" w:eastAsiaTheme="majorEastAsia" w:hAnsiTheme="majorHAnsi" w:cstheme="majorBidi"/>
      <w:bCs/>
      <w:color w:val="3D946D"/>
      <w:sz w:val="48"/>
      <w:szCs w:val="48"/>
    </w:rPr>
  </w:style>
  <w:style w:type="paragraph" w:styleId="2">
    <w:name w:val="heading 2"/>
    <w:basedOn w:val="1"/>
    <w:next w:val="a0"/>
    <w:link w:val="20"/>
    <w:uiPriority w:val="9"/>
    <w:unhideWhenUsed/>
    <w:qFormat/>
    <w:rsid w:val="007B4310"/>
    <w:pPr>
      <w:pageBreakBefore w:val="0"/>
      <w:numPr>
        <w:ilvl w:val="1"/>
      </w:numPr>
      <w:spacing w:before="360" w:after="120"/>
      <w:ind w:left="851" w:hanging="851"/>
      <w:outlineLvl w:val="1"/>
    </w:pPr>
    <w:rPr>
      <w:bCs w:val="0"/>
      <w:sz w:val="36"/>
      <w:szCs w:val="36"/>
    </w:rPr>
  </w:style>
  <w:style w:type="paragraph" w:styleId="3">
    <w:name w:val="heading 3"/>
    <w:basedOn w:val="2"/>
    <w:next w:val="a0"/>
    <w:link w:val="30"/>
    <w:uiPriority w:val="9"/>
    <w:unhideWhenUsed/>
    <w:qFormat/>
    <w:rsid w:val="00F04032"/>
    <w:pPr>
      <w:numPr>
        <w:ilvl w:val="2"/>
      </w:numPr>
      <w:spacing w:before="240"/>
      <w:ind w:left="1701" w:hanging="850"/>
      <w:outlineLvl w:val="2"/>
    </w:pPr>
    <w:rPr>
      <w:bCs/>
      <w:sz w:val="32"/>
      <w:szCs w:val="32"/>
    </w:rPr>
  </w:style>
  <w:style w:type="paragraph" w:styleId="4">
    <w:name w:val="heading 4"/>
    <w:basedOn w:val="a0"/>
    <w:next w:val="a0"/>
    <w:link w:val="40"/>
    <w:uiPriority w:val="9"/>
    <w:unhideWhenUsed/>
    <w:qFormat/>
    <w:rsid w:val="005B0A2B"/>
    <w:pPr>
      <w:keepNext/>
      <w:keepLines/>
      <w:numPr>
        <w:ilvl w:val="2"/>
        <w:numId w:val="5"/>
      </w:numPr>
      <w:spacing w:before="240" w:after="120"/>
      <w:ind w:left="1701" w:hanging="850"/>
      <w:outlineLvl w:val="3"/>
    </w:pPr>
    <w:rPr>
      <w:rFonts w:asciiTheme="majorHAnsi" w:eastAsiaTheme="majorEastAsia" w:hAnsiTheme="majorHAnsi" w:cstheme="majorBidi"/>
      <w:bCs/>
      <w:iCs/>
      <w:color w:val="3D946D"/>
      <w:sz w:val="28"/>
      <w:szCs w:val="28"/>
    </w:rPr>
  </w:style>
  <w:style w:type="paragraph" w:styleId="5">
    <w:name w:val="heading 5"/>
    <w:basedOn w:val="a0"/>
    <w:next w:val="a0"/>
    <w:link w:val="50"/>
    <w:uiPriority w:val="9"/>
    <w:unhideWhenUsed/>
    <w:qFormat/>
    <w:rsid w:val="00360FA4"/>
    <w:pPr>
      <w:keepNext/>
      <w:keepLines/>
      <w:spacing w:before="40" w:after="0"/>
      <w:outlineLvl w:val="4"/>
    </w:pPr>
    <w:rPr>
      <w:rFonts w:asciiTheme="majorHAnsi" w:eastAsiaTheme="majorEastAsia" w:hAnsiTheme="majorHAnsi" w:cstheme="majorBidi"/>
      <w:color w:val="92BDA9" w:themeColor="accent1" w:themeShade="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836D4B"/>
    <w:pPr>
      <w:tabs>
        <w:tab w:val="center" w:pos="4513"/>
        <w:tab w:val="right" w:pos="9026"/>
      </w:tabs>
      <w:spacing w:after="0" w:line="240" w:lineRule="auto"/>
    </w:pPr>
  </w:style>
  <w:style w:type="character" w:customStyle="1" w:styleId="a5">
    <w:name w:val="Верхний колонтитул Знак"/>
    <w:basedOn w:val="a1"/>
    <w:link w:val="a4"/>
    <w:uiPriority w:val="99"/>
    <w:rsid w:val="00836D4B"/>
  </w:style>
  <w:style w:type="paragraph" w:styleId="a6">
    <w:name w:val="footer"/>
    <w:basedOn w:val="a0"/>
    <w:link w:val="a7"/>
    <w:uiPriority w:val="99"/>
    <w:unhideWhenUsed/>
    <w:rsid w:val="0060397E"/>
    <w:pPr>
      <w:tabs>
        <w:tab w:val="center" w:pos="4513"/>
        <w:tab w:val="right" w:pos="9026"/>
      </w:tabs>
      <w:spacing w:after="0" w:line="240" w:lineRule="auto"/>
      <w:jc w:val="right"/>
    </w:pPr>
    <w:rPr>
      <w:color w:val="3D946D"/>
      <w:sz w:val="18"/>
    </w:rPr>
  </w:style>
  <w:style w:type="character" w:customStyle="1" w:styleId="a7">
    <w:name w:val="Нижний колонтитул Знак"/>
    <w:basedOn w:val="a1"/>
    <w:link w:val="a6"/>
    <w:uiPriority w:val="99"/>
    <w:rsid w:val="0060397E"/>
    <w:rPr>
      <w:color w:val="3D946D"/>
      <w:sz w:val="18"/>
      <w:szCs w:val="20"/>
    </w:rPr>
  </w:style>
  <w:style w:type="paragraph" w:styleId="a8">
    <w:name w:val="Balloon Text"/>
    <w:basedOn w:val="a0"/>
    <w:link w:val="a9"/>
    <w:uiPriority w:val="99"/>
    <w:semiHidden/>
    <w:unhideWhenUsed/>
    <w:rsid w:val="00836D4B"/>
    <w:pPr>
      <w:spacing w:after="0" w:line="240" w:lineRule="auto"/>
    </w:pPr>
    <w:rPr>
      <w:rFonts w:ascii="Tahoma" w:hAnsi="Tahoma" w:cs="Tahoma"/>
      <w:sz w:val="16"/>
      <w:szCs w:val="16"/>
    </w:rPr>
  </w:style>
  <w:style w:type="character" w:customStyle="1" w:styleId="a9">
    <w:name w:val="Текст выноски Знак"/>
    <w:basedOn w:val="a1"/>
    <w:link w:val="a8"/>
    <w:uiPriority w:val="99"/>
    <w:semiHidden/>
    <w:rsid w:val="00836D4B"/>
    <w:rPr>
      <w:rFonts w:ascii="Tahoma" w:hAnsi="Tahoma" w:cs="Tahoma"/>
      <w:sz w:val="16"/>
      <w:szCs w:val="16"/>
    </w:rPr>
  </w:style>
  <w:style w:type="paragraph" w:styleId="aa">
    <w:name w:val="Title"/>
    <w:basedOn w:val="a0"/>
    <w:next w:val="a0"/>
    <w:link w:val="ab"/>
    <w:qFormat/>
    <w:rsid w:val="00B94D3B"/>
    <w:pPr>
      <w:spacing w:after="300" w:line="240" w:lineRule="auto"/>
      <w:contextualSpacing/>
    </w:pPr>
    <w:rPr>
      <w:rFonts w:ascii="Georgia" w:eastAsiaTheme="majorEastAsia" w:hAnsi="Georgia" w:cstheme="majorBidi"/>
      <w:color w:val="3D946D"/>
      <w:spacing w:val="5"/>
      <w:kern w:val="28"/>
      <w:sz w:val="80"/>
      <w:szCs w:val="80"/>
    </w:rPr>
  </w:style>
  <w:style w:type="character" w:customStyle="1" w:styleId="ab">
    <w:name w:val="Название Знак"/>
    <w:basedOn w:val="a1"/>
    <w:link w:val="aa"/>
    <w:rsid w:val="00B94D3B"/>
    <w:rPr>
      <w:rFonts w:ascii="Georgia" w:eastAsiaTheme="majorEastAsia" w:hAnsi="Georgia" w:cstheme="majorBidi"/>
      <w:color w:val="3D946D"/>
      <w:spacing w:val="5"/>
      <w:kern w:val="28"/>
      <w:sz w:val="80"/>
      <w:szCs w:val="80"/>
    </w:rPr>
  </w:style>
  <w:style w:type="character" w:customStyle="1" w:styleId="10">
    <w:name w:val="Заголовок 1 Знак"/>
    <w:basedOn w:val="a1"/>
    <w:link w:val="1"/>
    <w:uiPriority w:val="9"/>
    <w:rsid w:val="007B4310"/>
    <w:rPr>
      <w:rFonts w:asciiTheme="majorHAnsi" w:eastAsiaTheme="majorEastAsia" w:hAnsiTheme="majorHAnsi" w:cstheme="majorBidi"/>
      <w:bCs/>
      <w:color w:val="3D946D"/>
      <w:sz w:val="48"/>
      <w:szCs w:val="48"/>
    </w:rPr>
  </w:style>
  <w:style w:type="paragraph" w:styleId="ac">
    <w:name w:val="TOC Heading"/>
    <w:next w:val="a0"/>
    <w:uiPriority w:val="39"/>
    <w:unhideWhenUsed/>
    <w:qFormat/>
    <w:rsid w:val="00F04032"/>
    <w:rPr>
      <w:rFonts w:asciiTheme="majorHAnsi" w:eastAsiaTheme="majorEastAsia" w:hAnsiTheme="majorHAnsi" w:cstheme="majorBidi"/>
      <w:bCs/>
      <w:color w:val="3D946D"/>
      <w:sz w:val="48"/>
      <w:szCs w:val="48"/>
      <w:lang w:val="en-US"/>
    </w:rPr>
  </w:style>
  <w:style w:type="paragraph" w:styleId="11">
    <w:name w:val="toc 1"/>
    <w:basedOn w:val="a0"/>
    <w:next w:val="a0"/>
    <w:autoRedefine/>
    <w:uiPriority w:val="39"/>
    <w:unhideWhenUsed/>
    <w:rsid w:val="00FB28B2"/>
    <w:pPr>
      <w:tabs>
        <w:tab w:val="left" w:pos="567"/>
        <w:tab w:val="right" w:leader="dot" w:pos="9639"/>
      </w:tabs>
      <w:spacing w:after="100"/>
      <w:ind w:left="567" w:hanging="567"/>
    </w:pPr>
    <w:rPr>
      <w:b/>
      <w:noProof/>
    </w:rPr>
  </w:style>
  <w:style w:type="character" w:styleId="ad">
    <w:name w:val="Hyperlink"/>
    <w:basedOn w:val="a1"/>
    <w:uiPriority w:val="99"/>
    <w:unhideWhenUsed/>
    <w:rsid w:val="0060397E"/>
    <w:rPr>
      <w:color w:val="0B6F3E" w:themeColor="hyperlink"/>
      <w:u w:val="single"/>
    </w:rPr>
  </w:style>
  <w:style w:type="character" w:customStyle="1" w:styleId="20">
    <w:name w:val="Заголовок 2 Знак"/>
    <w:basedOn w:val="a1"/>
    <w:link w:val="2"/>
    <w:uiPriority w:val="9"/>
    <w:rsid w:val="007B4310"/>
    <w:rPr>
      <w:rFonts w:asciiTheme="majorHAnsi" w:eastAsiaTheme="majorEastAsia" w:hAnsiTheme="majorHAnsi" w:cstheme="majorBidi"/>
      <w:color w:val="3D946D"/>
      <w:sz w:val="36"/>
      <w:szCs w:val="36"/>
    </w:rPr>
  </w:style>
  <w:style w:type="paragraph" w:styleId="21">
    <w:name w:val="toc 2"/>
    <w:basedOn w:val="a0"/>
    <w:next w:val="a0"/>
    <w:autoRedefine/>
    <w:uiPriority w:val="39"/>
    <w:unhideWhenUsed/>
    <w:rsid w:val="00F5639C"/>
    <w:pPr>
      <w:tabs>
        <w:tab w:val="left" w:pos="567"/>
        <w:tab w:val="right" w:leader="dot" w:pos="9628"/>
      </w:tabs>
      <w:spacing w:after="100"/>
    </w:pPr>
    <w:rPr>
      <w:noProof/>
    </w:rPr>
  </w:style>
  <w:style w:type="character" w:customStyle="1" w:styleId="30">
    <w:name w:val="Заголовок 3 Знак"/>
    <w:basedOn w:val="a1"/>
    <w:link w:val="3"/>
    <w:uiPriority w:val="9"/>
    <w:rsid w:val="00F04032"/>
    <w:rPr>
      <w:rFonts w:asciiTheme="majorHAnsi" w:eastAsiaTheme="majorEastAsia" w:hAnsiTheme="majorHAnsi" w:cstheme="majorBidi"/>
      <w:bCs/>
      <w:color w:val="3D946D"/>
      <w:sz w:val="32"/>
      <w:szCs w:val="32"/>
    </w:rPr>
  </w:style>
  <w:style w:type="numbering" w:customStyle="1" w:styleId="SBP">
    <w:name w:val="SBP"/>
    <w:uiPriority w:val="99"/>
    <w:rsid w:val="005B0A2B"/>
    <w:pPr>
      <w:numPr>
        <w:numId w:val="5"/>
      </w:numPr>
    </w:pPr>
  </w:style>
  <w:style w:type="paragraph" w:customStyle="1" w:styleId="Indented">
    <w:name w:val="Indented"/>
    <w:basedOn w:val="a0"/>
    <w:link w:val="IndentedChar"/>
    <w:qFormat/>
    <w:rsid w:val="004309B9"/>
    <w:pPr>
      <w:ind w:left="851"/>
    </w:pPr>
  </w:style>
  <w:style w:type="character" w:customStyle="1" w:styleId="40">
    <w:name w:val="Заголовок 4 Знак"/>
    <w:basedOn w:val="a1"/>
    <w:link w:val="4"/>
    <w:uiPriority w:val="9"/>
    <w:rsid w:val="005B0A2B"/>
    <w:rPr>
      <w:rFonts w:asciiTheme="majorHAnsi" w:eastAsiaTheme="majorEastAsia" w:hAnsiTheme="majorHAnsi" w:cstheme="majorBidi"/>
      <w:bCs/>
      <w:iCs/>
      <w:color w:val="3D946D"/>
      <w:sz w:val="28"/>
      <w:szCs w:val="28"/>
    </w:rPr>
  </w:style>
  <w:style w:type="paragraph" w:styleId="31">
    <w:name w:val="toc 3"/>
    <w:basedOn w:val="a0"/>
    <w:next w:val="a0"/>
    <w:autoRedefine/>
    <w:uiPriority w:val="39"/>
    <w:unhideWhenUsed/>
    <w:rsid w:val="0083069A"/>
    <w:pPr>
      <w:tabs>
        <w:tab w:val="left" w:pos="1418"/>
        <w:tab w:val="right" w:leader="dot" w:pos="9628"/>
      </w:tabs>
      <w:spacing w:after="100"/>
      <w:ind w:left="567"/>
    </w:pPr>
    <w:rPr>
      <w:noProof/>
    </w:rPr>
  </w:style>
  <w:style w:type="character" w:customStyle="1" w:styleId="IndentedChar">
    <w:name w:val="Indented Char"/>
    <w:basedOn w:val="a1"/>
    <w:link w:val="Indented"/>
    <w:rsid w:val="004309B9"/>
    <w:rPr>
      <w:sz w:val="20"/>
      <w:szCs w:val="20"/>
    </w:rPr>
  </w:style>
  <w:style w:type="paragraph" w:styleId="41">
    <w:name w:val="toc 4"/>
    <w:basedOn w:val="a0"/>
    <w:next w:val="a0"/>
    <w:autoRedefine/>
    <w:uiPriority w:val="39"/>
    <w:unhideWhenUsed/>
    <w:rsid w:val="0083069A"/>
    <w:pPr>
      <w:tabs>
        <w:tab w:val="left" w:pos="1701"/>
        <w:tab w:val="right" w:leader="dot" w:pos="9628"/>
      </w:tabs>
      <w:spacing w:after="100"/>
      <w:ind w:left="851"/>
    </w:pPr>
    <w:rPr>
      <w:i/>
      <w:noProof/>
      <w:sz w:val="18"/>
      <w:szCs w:val="18"/>
    </w:rPr>
  </w:style>
  <w:style w:type="paragraph" w:styleId="a">
    <w:name w:val="List Paragraph"/>
    <w:aliases w:val="Bullet"/>
    <w:basedOn w:val="a0"/>
    <w:uiPriority w:val="34"/>
    <w:qFormat/>
    <w:rsid w:val="004309B9"/>
    <w:pPr>
      <w:numPr>
        <w:numId w:val="7"/>
      </w:numPr>
      <w:ind w:left="426" w:hanging="426"/>
      <w:contextualSpacing/>
    </w:pPr>
  </w:style>
  <w:style w:type="paragraph" w:customStyle="1" w:styleId="IntentedBullet">
    <w:name w:val="Intented Bullet"/>
    <w:basedOn w:val="Indented"/>
    <w:link w:val="IntentedBulletChar"/>
    <w:qFormat/>
    <w:rsid w:val="004309B9"/>
    <w:pPr>
      <w:numPr>
        <w:numId w:val="10"/>
      </w:numPr>
      <w:ind w:left="1276" w:hanging="425"/>
      <w:contextualSpacing/>
    </w:pPr>
  </w:style>
  <w:style w:type="character" w:customStyle="1" w:styleId="IntentedBulletChar">
    <w:name w:val="Intented Bullet Char"/>
    <w:basedOn w:val="IndentedChar"/>
    <w:link w:val="IntentedBullet"/>
    <w:rsid w:val="004309B9"/>
    <w:rPr>
      <w:sz w:val="20"/>
      <w:szCs w:val="20"/>
    </w:rPr>
  </w:style>
  <w:style w:type="paragraph" w:customStyle="1" w:styleId="Subheading">
    <w:name w:val="Sub heading"/>
    <w:basedOn w:val="4"/>
    <w:link w:val="SubheadingChar"/>
    <w:qFormat/>
    <w:rsid w:val="00F5639C"/>
    <w:pPr>
      <w:numPr>
        <w:ilvl w:val="0"/>
        <w:numId w:val="0"/>
      </w:numPr>
    </w:pPr>
    <w:rPr>
      <w:color w:val="8AB059"/>
    </w:rPr>
  </w:style>
  <w:style w:type="character" w:customStyle="1" w:styleId="SubheadingChar">
    <w:name w:val="Sub heading Char"/>
    <w:basedOn w:val="40"/>
    <w:link w:val="Subheading"/>
    <w:rsid w:val="00F5639C"/>
    <w:rPr>
      <w:rFonts w:asciiTheme="majorHAnsi" w:eastAsiaTheme="majorEastAsia" w:hAnsiTheme="majorHAnsi" w:cstheme="majorBidi"/>
      <w:bCs/>
      <w:iCs/>
      <w:color w:val="8AB059"/>
      <w:sz w:val="28"/>
      <w:szCs w:val="28"/>
    </w:rPr>
  </w:style>
  <w:style w:type="table" w:styleId="ae">
    <w:name w:val="Table Grid"/>
    <w:basedOn w:val="a2"/>
    <w:uiPriority w:val="59"/>
    <w:rsid w:val="009876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
    <w:name w:val="Table"/>
    <w:basedOn w:val="a0"/>
    <w:link w:val="TableChar"/>
    <w:qFormat/>
    <w:rsid w:val="007C5EAE"/>
    <w:pPr>
      <w:spacing w:before="120" w:after="120" w:line="276" w:lineRule="auto"/>
    </w:pPr>
    <w:rPr>
      <w:sz w:val="18"/>
      <w:szCs w:val="18"/>
    </w:rPr>
  </w:style>
  <w:style w:type="paragraph" w:customStyle="1" w:styleId="Default">
    <w:name w:val="Default"/>
    <w:rsid w:val="00FE1F9B"/>
    <w:pPr>
      <w:autoSpaceDE w:val="0"/>
      <w:autoSpaceDN w:val="0"/>
      <w:adjustRightInd w:val="0"/>
      <w:spacing w:after="0" w:line="240" w:lineRule="auto"/>
    </w:pPr>
    <w:rPr>
      <w:rFonts w:ascii="Calibri" w:hAnsi="Calibri" w:cs="Calibri"/>
      <w:color w:val="000000"/>
      <w:sz w:val="24"/>
      <w:szCs w:val="24"/>
    </w:rPr>
  </w:style>
  <w:style w:type="character" w:customStyle="1" w:styleId="TableChar">
    <w:name w:val="Table Char"/>
    <w:basedOn w:val="a1"/>
    <w:link w:val="Table"/>
    <w:rsid w:val="007C5EAE"/>
    <w:rPr>
      <w:sz w:val="18"/>
      <w:szCs w:val="18"/>
    </w:rPr>
  </w:style>
  <w:style w:type="paragraph" w:customStyle="1" w:styleId="TableBullet">
    <w:name w:val="Table Bullet"/>
    <w:basedOn w:val="Table"/>
    <w:link w:val="TableBulletChar"/>
    <w:qFormat/>
    <w:rsid w:val="007C5EAE"/>
    <w:pPr>
      <w:numPr>
        <w:numId w:val="12"/>
      </w:numPr>
      <w:ind w:left="318" w:hanging="284"/>
      <w:contextualSpacing/>
    </w:pPr>
  </w:style>
  <w:style w:type="character" w:customStyle="1" w:styleId="TableBulletChar">
    <w:name w:val="Table Bullet Char"/>
    <w:basedOn w:val="TableChar"/>
    <w:link w:val="TableBullet"/>
    <w:rsid w:val="007C5EAE"/>
    <w:rPr>
      <w:sz w:val="18"/>
      <w:szCs w:val="18"/>
    </w:rPr>
  </w:style>
  <w:style w:type="character" w:styleId="af">
    <w:name w:val="line number"/>
    <w:basedOn w:val="a1"/>
    <w:uiPriority w:val="99"/>
    <w:semiHidden/>
    <w:unhideWhenUsed/>
    <w:rsid w:val="00912623"/>
  </w:style>
  <w:style w:type="character" w:customStyle="1" w:styleId="50">
    <w:name w:val="Заголовок 5 Знак"/>
    <w:basedOn w:val="a1"/>
    <w:link w:val="5"/>
    <w:uiPriority w:val="9"/>
    <w:rsid w:val="00360FA4"/>
    <w:rPr>
      <w:rFonts w:asciiTheme="majorHAnsi" w:eastAsiaTheme="majorEastAsia" w:hAnsiTheme="majorHAnsi" w:cstheme="majorBidi"/>
      <w:color w:val="92BDA9" w:themeColor="accent1" w:themeShade="BF"/>
      <w:sz w:val="20"/>
      <w:szCs w:val="20"/>
    </w:rPr>
  </w:style>
  <w:style w:type="character" w:customStyle="1" w:styleId="UnresolvedMention1">
    <w:name w:val="Unresolved Mention1"/>
    <w:basedOn w:val="a1"/>
    <w:uiPriority w:val="99"/>
    <w:rsid w:val="00493940"/>
    <w:rPr>
      <w:color w:val="605E5C"/>
      <w:shd w:val="clear" w:color="auto" w:fill="E1DFDD"/>
    </w:rPr>
  </w:style>
  <w:style w:type="character" w:styleId="af0">
    <w:name w:val="FollowedHyperlink"/>
    <w:basedOn w:val="a1"/>
    <w:uiPriority w:val="99"/>
    <w:semiHidden/>
    <w:unhideWhenUsed/>
    <w:rsid w:val="00FA52F5"/>
    <w:rPr>
      <w:color w:val="595959"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0">
    <w:name w:val="Normal"/>
    <w:qFormat/>
    <w:rsid w:val="004309B9"/>
    <w:pPr>
      <w:spacing w:line="312" w:lineRule="auto"/>
    </w:pPr>
    <w:rPr>
      <w:sz w:val="20"/>
      <w:szCs w:val="20"/>
    </w:rPr>
  </w:style>
  <w:style w:type="paragraph" w:styleId="1">
    <w:name w:val="heading 1"/>
    <w:next w:val="a0"/>
    <w:link w:val="10"/>
    <w:uiPriority w:val="9"/>
    <w:qFormat/>
    <w:rsid w:val="007B4310"/>
    <w:pPr>
      <w:keepNext/>
      <w:keepLines/>
      <w:pageBreakBefore/>
      <w:numPr>
        <w:numId w:val="11"/>
      </w:numPr>
      <w:spacing w:before="480" w:after="240"/>
      <w:ind w:left="851" w:hanging="851"/>
      <w:outlineLvl w:val="0"/>
    </w:pPr>
    <w:rPr>
      <w:rFonts w:asciiTheme="majorHAnsi" w:eastAsiaTheme="majorEastAsia" w:hAnsiTheme="majorHAnsi" w:cstheme="majorBidi"/>
      <w:bCs/>
      <w:color w:val="3D946D"/>
      <w:sz w:val="48"/>
      <w:szCs w:val="48"/>
    </w:rPr>
  </w:style>
  <w:style w:type="paragraph" w:styleId="2">
    <w:name w:val="heading 2"/>
    <w:basedOn w:val="1"/>
    <w:next w:val="a0"/>
    <w:link w:val="20"/>
    <w:uiPriority w:val="9"/>
    <w:unhideWhenUsed/>
    <w:qFormat/>
    <w:rsid w:val="007B4310"/>
    <w:pPr>
      <w:pageBreakBefore w:val="0"/>
      <w:numPr>
        <w:ilvl w:val="1"/>
      </w:numPr>
      <w:spacing w:before="360" w:after="120"/>
      <w:ind w:left="851" w:hanging="851"/>
      <w:outlineLvl w:val="1"/>
    </w:pPr>
    <w:rPr>
      <w:bCs w:val="0"/>
      <w:sz w:val="36"/>
      <w:szCs w:val="36"/>
    </w:rPr>
  </w:style>
  <w:style w:type="paragraph" w:styleId="3">
    <w:name w:val="heading 3"/>
    <w:basedOn w:val="2"/>
    <w:next w:val="a0"/>
    <w:link w:val="30"/>
    <w:uiPriority w:val="9"/>
    <w:unhideWhenUsed/>
    <w:qFormat/>
    <w:rsid w:val="00F04032"/>
    <w:pPr>
      <w:numPr>
        <w:ilvl w:val="2"/>
      </w:numPr>
      <w:spacing w:before="240"/>
      <w:ind w:left="1701" w:hanging="850"/>
      <w:outlineLvl w:val="2"/>
    </w:pPr>
    <w:rPr>
      <w:bCs/>
      <w:sz w:val="32"/>
      <w:szCs w:val="32"/>
    </w:rPr>
  </w:style>
  <w:style w:type="paragraph" w:styleId="4">
    <w:name w:val="heading 4"/>
    <w:basedOn w:val="a0"/>
    <w:next w:val="a0"/>
    <w:link w:val="40"/>
    <w:uiPriority w:val="9"/>
    <w:unhideWhenUsed/>
    <w:qFormat/>
    <w:rsid w:val="005B0A2B"/>
    <w:pPr>
      <w:keepNext/>
      <w:keepLines/>
      <w:numPr>
        <w:ilvl w:val="2"/>
        <w:numId w:val="5"/>
      </w:numPr>
      <w:spacing w:before="240" w:after="120"/>
      <w:ind w:left="1701" w:hanging="850"/>
      <w:outlineLvl w:val="3"/>
    </w:pPr>
    <w:rPr>
      <w:rFonts w:asciiTheme="majorHAnsi" w:eastAsiaTheme="majorEastAsia" w:hAnsiTheme="majorHAnsi" w:cstheme="majorBidi"/>
      <w:bCs/>
      <w:iCs/>
      <w:color w:val="3D946D"/>
      <w:sz w:val="28"/>
      <w:szCs w:val="28"/>
    </w:rPr>
  </w:style>
  <w:style w:type="paragraph" w:styleId="5">
    <w:name w:val="heading 5"/>
    <w:basedOn w:val="a0"/>
    <w:next w:val="a0"/>
    <w:link w:val="50"/>
    <w:uiPriority w:val="9"/>
    <w:unhideWhenUsed/>
    <w:qFormat/>
    <w:rsid w:val="00360FA4"/>
    <w:pPr>
      <w:keepNext/>
      <w:keepLines/>
      <w:spacing w:before="40" w:after="0"/>
      <w:outlineLvl w:val="4"/>
    </w:pPr>
    <w:rPr>
      <w:rFonts w:asciiTheme="majorHAnsi" w:eastAsiaTheme="majorEastAsia" w:hAnsiTheme="majorHAnsi" w:cstheme="majorBidi"/>
      <w:color w:val="92BDA9" w:themeColor="accent1" w:themeShade="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836D4B"/>
    <w:pPr>
      <w:tabs>
        <w:tab w:val="center" w:pos="4513"/>
        <w:tab w:val="right" w:pos="9026"/>
      </w:tabs>
      <w:spacing w:after="0" w:line="240" w:lineRule="auto"/>
    </w:pPr>
  </w:style>
  <w:style w:type="character" w:customStyle="1" w:styleId="a5">
    <w:name w:val="Верхний колонтитул Знак"/>
    <w:basedOn w:val="a1"/>
    <w:link w:val="a4"/>
    <w:uiPriority w:val="99"/>
    <w:rsid w:val="00836D4B"/>
  </w:style>
  <w:style w:type="paragraph" w:styleId="a6">
    <w:name w:val="footer"/>
    <w:basedOn w:val="a0"/>
    <w:link w:val="a7"/>
    <w:uiPriority w:val="99"/>
    <w:unhideWhenUsed/>
    <w:rsid w:val="0060397E"/>
    <w:pPr>
      <w:tabs>
        <w:tab w:val="center" w:pos="4513"/>
        <w:tab w:val="right" w:pos="9026"/>
      </w:tabs>
      <w:spacing w:after="0" w:line="240" w:lineRule="auto"/>
      <w:jc w:val="right"/>
    </w:pPr>
    <w:rPr>
      <w:color w:val="3D946D"/>
      <w:sz w:val="18"/>
    </w:rPr>
  </w:style>
  <w:style w:type="character" w:customStyle="1" w:styleId="a7">
    <w:name w:val="Нижний колонтитул Знак"/>
    <w:basedOn w:val="a1"/>
    <w:link w:val="a6"/>
    <w:uiPriority w:val="99"/>
    <w:rsid w:val="0060397E"/>
    <w:rPr>
      <w:color w:val="3D946D"/>
      <w:sz w:val="18"/>
      <w:szCs w:val="20"/>
    </w:rPr>
  </w:style>
  <w:style w:type="paragraph" w:styleId="a8">
    <w:name w:val="Balloon Text"/>
    <w:basedOn w:val="a0"/>
    <w:link w:val="a9"/>
    <w:uiPriority w:val="99"/>
    <w:semiHidden/>
    <w:unhideWhenUsed/>
    <w:rsid w:val="00836D4B"/>
    <w:pPr>
      <w:spacing w:after="0" w:line="240" w:lineRule="auto"/>
    </w:pPr>
    <w:rPr>
      <w:rFonts w:ascii="Tahoma" w:hAnsi="Tahoma" w:cs="Tahoma"/>
      <w:sz w:val="16"/>
      <w:szCs w:val="16"/>
    </w:rPr>
  </w:style>
  <w:style w:type="character" w:customStyle="1" w:styleId="a9">
    <w:name w:val="Текст выноски Знак"/>
    <w:basedOn w:val="a1"/>
    <w:link w:val="a8"/>
    <w:uiPriority w:val="99"/>
    <w:semiHidden/>
    <w:rsid w:val="00836D4B"/>
    <w:rPr>
      <w:rFonts w:ascii="Tahoma" w:hAnsi="Tahoma" w:cs="Tahoma"/>
      <w:sz w:val="16"/>
      <w:szCs w:val="16"/>
    </w:rPr>
  </w:style>
  <w:style w:type="paragraph" w:styleId="aa">
    <w:name w:val="Title"/>
    <w:basedOn w:val="a0"/>
    <w:next w:val="a0"/>
    <w:link w:val="ab"/>
    <w:qFormat/>
    <w:rsid w:val="00B94D3B"/>
    <w:pPr>
      <w:spacing w:after="300" w:line="240" w:lineRule="auto"/>
      <w:contextualSpacing/>
    </w:pPr>
    <w:rPr>
      <w:rFonts w:ascii="Georgia" w:eastAsiaTheme="majorEastAsia" w:hAnsi="Georgia" w:cstheme="majorBidi"/>
      <w:color w:val="3D946D"/>
      <w:spacing w:val="5"/>
      <w:kern w:val="28"/>
      <w:sz w:val="80"/>
      <w:szCs w:val="80"/>
    </w:rPr>
  </w:style>
  <w:style w:type="character" w:customStyle="1" w:styleId="ab">
    <w:name w:val="Название Знак"/>
    <w:basedOn w:val="a1"/>
    <w:link w:val="aa"/>
    <w:rsid w:val="00B94D3B"/>
    <w:rPr>
      <w:rFonts w:ascii="Georgia" w:eastAsiaTheme="majorEastAsia" w:hAnsi="Georgia" w:cstheme="majorBidi"/>
      <w:color w:val="3D946D"/>
      <w:spacing w:val="5"/>
      <w:kern w:val="28"/>
      <w:sz w:val="80"/>
      <w:szCs w:val="80"/>
    </w:rPr>
  </w:style>
  <w:style w:type="character" w:customStyle="1" w:styleId="10">
    <w:name w:val="Заголовок 1 Знак"/>
    <w:basedOn w:val="a1"/>
    <w:link w:val="1"/>
    <w:uiPriority w:val="9"/>
    <w:rsid w:val="007B4310"/>
    <w:rPr>
      <w:rFonts w:asciiTheme="majorHAnsi" w:eastAsiaTheme="majorEastAsia" w:hAnsiTheme="majorHAnsi" w:cstheme="majorBidi"/>
      <w:bCs/>
      <w:color w:val="3D946D"/>
      <w:sz w:val="48"/>
      <w:szCs w:val="48"/>
    </w:rPr>
  </w:style>
  <w:style w:type="paragraph" w:styleId="ac">
    <w:name w:val="TOC Heading"/>
    <w:next w:val="a0"/>
    <w:uiPriority w:val="39"/>
    <w:unhideWhenUsed/>
    <w:qFormat/>
    <w:rsid w:val="00F04032"/>
    <w:rPr>
      <w:rFonts w:asciiTheme="majorHAnsi" w:eastAsiaTheme="majorEastAsia" w:hAnsiTheme="majorHAnsi" w:cstheme="majorBidi"/>
      <w:bCs/>
      <w:color w:val="3D946D"/>
      <w:sz w:val="48"/>
      <w:szCs w:val="48"/>
      <w:lang w:val="en-US"/>
    </w:rPr>
  </w:style>
  <w:style w:type="paragraph" w:styleId="11">
    <w:name w:val="toc 1"/>
    <w:basedOn w:val="a0"/>
    <w:next w:val="a0"/>
    <w:autoRedefine/>
    <w:uiPriority w:val="39"/>
    <w:unhideWhenUsed/>
    <w:rsid w:val="00FB28B2"/>
    <w:pPr>
      <w:tabs>
        <w:tab w:val="left" w:pos="567"/>
        <w:tab w:val="right" w:leader="dot" w:pos="9639"/>
      </w:tabs>
      <w:spacing w:after="100"/>
      <w:ind w:left="567" w:hanging="567"/>
    </w:pPr>
    <w:rPr>
      <w:b/>
      <w:noProof/>
    </w:rPr>
  </w:style>
  <w:style w:type="character" w:styleId="ad">
    <w:name w:val="Hyperlink"/>
    <w:basedOn w:val="a1"/>
    <w:uiPriority w:val="99"/>
    <w:unhideWhenUsed/>
    <w:rsid w:val="0060397E"/>
    <w:rPr>
      <w:color w:val="0B6F3E" w:themeColor="hyperlink"/>
      <w:u w:val="single"/>
    </w:rPr>
  </w:style>
  <w:style w:type="character" w:customStyle="1" w:styleId="20">
    <w:name w:val="Заголовок 2 Знак"/>
    <w:basedOn w:val="a1"/>
    <w:link w:val="2"/>
    <w:uiPriority w:val="9"/>
    <w:rsid w:val="007B4310"/>
    <w:rPr>
      <w:rFonts w:asciiTheme="majorHAnsi" w:eastAsiaTheme="majorEastAsia" w:hAnsiTheme="majorHAnsi" w:cstheme="majorBidi"/>
      <w:color w:val="3D946D"/>
      <w:sz w:val="36"/>
      <w:szCs w:val="36"/>
    </w:rPr>
  </w:style>
  <w:style w:type="paragraph" w:styleId="21">
    <w:name w:val="toc 2"/>
    <w:basedOn w:val="a0"/>
    <w:next w:val="a0"/>
    <w:autoRedefine/>
    <w:uiPriority w:val="39"/>
    <w:unhideWhenUsed/>
    <w:rsid w:val="00F5639C"/>
    <w:pPr>
      <w:tabs>
        <w:tab w:val="left" w:pos="567"/>
        <w:tab w:val="right" w:leader="dot" w:pos="9628"/>
      </w:tabs>
      <w:spacing w:after="100"/>
    </w:pPr>
    <w:rPr>
      <w:noProof/>
    </w:rPr>
  </w:style>
  <w:style w:type="character" w:customStyle="1" w:styleId="30">
    <w:name w:val="Заголовок 3 Знак"/>
    <w:basedOn w:val="a1"/>
    <w:link w:val="3"/>
    <w:uiPriority w:val="9"/>
    <w:rsid w:val="00F04032"/>
    <w:rPr>
      <w:rFonts w:asciiTheme="majorHAnsi" w:eastAsiaTheme="majorEastAsia" w:hAnsiTheme="majorHAnsi" w:cstheme="majorBidi"/>
      <w:bCs/>
      <w:color w:val="3D946D"/>
      <w:sz w:val="32"/>
      <w:szCs w:val="32"/>
    </w:rPr>
  </w:style>
  <w:style w:type="numbering" w:customStyle="1" w:styleId="SBP">
    <w:name w:val="SBP"/>
    <w:uiPriority w:val="99"/>
    <w:rsid w:val="005B0A2B"/>
    <w:pPr>
      <w:numPr>
        <w:numId w:val="5"/>
      </w:numPr>
    </w:pPr>
  </w:style>
  <w:style w:type="paragraph" w:customStyle="1" w:styleId="Indented">
    <w:name w:val="Indented"/>
    <w:basedOn w:val="a0"/>
    <w:link w:val="IndentedChar"/>
    <w:qFormat/>
    <w:rsid w:val="004309B9"/>
    <w:pPr>
      <w:ind w:left="851"/>
    </w:pPr>
  </w:style>
  <w:style w:type="character" w:customStyle="1" w:styleId="40">
    <w:name w:val="Заголовок 4 Знак"/>
    <w:basedOn w:val="a1"/>
    <w:link w:val="4"/>
    <w:uiPriority w:val="9"/>
    <w:rsid w:val="005B0A2B"/>
    <w:rPr>
      <w:rFonts w:asciiTheme="majorHAnsi" w:eastAsiaTheme="majorEastAsia" w:hAnsiTheme="majorHAnsi" w:cstheme="majorBidi"/>
      <w:bCs/>
      <w:iCs/>
      <w:color w:val="3D946D"/>
      <w:sz w:val="28"/>
      <w:szCs w:val="28"/>
    </w:rPr>
  </w:style>
  <w:style w:type="paragraph" w:styleId="31">
    <w:name w:val="toc 3"/>
    <w:basedOn w:val="a0"/>
    <w:next w:val="a0"/>
    <w:autoRedefine/>
    <w:uiPriority w:val="39"/>
    <w:unhideWhenUsed/>
    <w:rsid w:val="0083069A"/>
    <w:pPr>
      <w:tabs>
        <w:tab w:val="left" w:pos="1418"/>
        <w:tab w:val="right" w:leader="dot" w:pos="9628"/>
      </w:tabs>
      <w:spacing w:after="100"/>
      <w:ind w:left="567"/>
    </w:pPr>
    <w:rPr>
      <w:noProof/>
    </w:rPr>
  </w:style>
  <w:style w:type="character" w:customStyle="1" w:styleId="IndentedChar">
    <w:name w:val="Indented Char"/>
    <w:basedOn w:val="a1"/>
    <w:link w:val="Indented"/>
    <w:rsid w:val="004309B9"/>
    <w:rPr>
      <w:sz w:val="20"/>
      <w:szCs w:val="20"/>
    </w:rPr>
  </w:style>
  <w:style w:type="paragraph" w:styleId="41">
    <w:name w:val="toc 4"/>
    <w:basedOn w:val="a0"/>
    <w:next w:val="a0"/>
    <w:autoRedefine/>
    <w:uiPriority w:val="39"/>
    <w:unhideWhenUsed/>
    <w:rsid w:val="0083069A"/>
    <w:pPr>
      <w:tabs>
        <w:tab w:val="left" w:pos="1701"/>
        <w:tab w:val="right" w:leader="dot" w:pos="9628"/>
      </w:tabs>
      <w:spacing w:after="100"/>
      <w:ind w:left="851"/>
    </w:pPr>
    <w:rPr>
      <w:i/>
      <w:noProof/>
      <w:sz w:val="18"/>
      <w:szCs w:val="18"/>
    </w:rPr>
  </w:style>
  <w:style w:type="paragraph" w:styleId="a">
    <w:name w:val="List Paragraph"/>
    <w:aliases w:val="Bullet"/>
    <w:basedOn w:val="a0"/>
    <w:uiPriority w:val="34"/>
    <w:qFormat/>
    <w:rsid w:val="004309B9"/>
    <w:pPr>
      <w:numPr>
        <w:numId w:val="7"/>
      </w:numPr>
      <w:ind w:left="426" w:hanging="426"/>
      <w:contextualSpacing/>
    </w:pPr>
  </w:style>
  <w:style w:type="paragraph" w:customStyle="1" w:styleId="IntentedBullet">
    <w:name w:val="Intented Bullet"/>
    <w:basedOn w:val="Indented"/>
    <w:link w:val="IntentedBulletChar"/>
    <w:qFormat/>
    <w:rsid w:val="004309B9"/>
    <w:pPr>
      <w:numPr>
        <w:numId w:val="10"/>
      </w:numPr>
      <w:ind w:left="1276" w:hanging="425"/>
      <w:contextualSpacing/>
    </w:pPr>
  </w:style>
  <w:style w:type="character" w:customStyle="1" w:styleId="IntentedBulletChar">
    <w:name w:val="Intented Bullet Char"/>
    <w:basedOn w:val="IndentedChar"/>
    <w:link w:val="IntentedBullet"/>
    <w:rsid w:val="004309B9"/>
    <w:rPr>
      <w:sz w:val="20"/>
      <w:szCs w:val="20"/>
    </w:rPr>
  </w:style>
  <w:style w:type="paragraph" w:customStyle="1" w:styleId="Subheading">
    <w:name w:val="Sub heading"/>
    <w:basedOn w:val="4"/>
    <w:link w:val="SubheadingChar"/>
    <w:qFormat/>
    <w:rsid w:val="00F5639C"/>
    <w:pPr>
      <w:numPr>
        <w:ilvl w:val="0"/>
        <w:numId w:val="0"/>
      </w:numPr>
    </w:pPr>
    <w:rPr>
      <w:color w:val="8AB059"/>
    </w:rPr>
  </w:style>
  <w:style w:type="character" w:customStyle="1" w:styleId="SubheadingChar">
    <w:name w:val="Sub heading Char"/>
    <w:basedOn w:val="40"/>
    <w:link w:val="Subheading"/>
    <w:rsid w:val="00F5639C"/>
    <w:rPr>
      <w:rFonts w:asciiTheme="majorHAnsi" w:eastAsiaTheme="majorEastAsia" w:hAnsiTheme="majorHAnsi" w:cstheme="majorBidi"/>
      <w:bCs/>
      <w:iCs/>
      <w:color w:val="8AB059"/>
      <w:sz w:val="28"/>
      <w:szCs w:val="28"/>
    </w:rPr>
  </w:style>
  <w:style w:type="table" w:styleId="ae">
    <w:name w:val="Table Grid"/>
    <w:basedOn w:val="a2"/>
    <w:uiPriority w:val="59"/>
    <w:rsid w:val="009876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
    <w:name w:val="Table"/>
    <w:basedOn w:val="a0"/>
    <w:link w:val="TableChar"/>
    <w:qFormat/>
    <w:rsid w:val="007C5EAE"/>
    <w:pPr>
      <w:spacing w:before="120" w:after="120" w:line="276" w:lineRule="auto"/>
    </w:pPr>
    <w:rPr>
      <w:sz w:val="18"/>
      <w:szCs w:val="18"/>
    </w:rPr>
  </w:style>
  <w:style w:type="paragraph" w:customStyle="1" w:styleId="Default">
    <w:name w:val="Default"/>
    <w:rsid w:val="00FE1F9B"/>
    <w:pPr>
      <w:autoSpaceDE w:val="0"/>
      <w:autoSpaceDN w:val="0"/>
      <w:adjustRightInd w:val="0"/>
      <w:spacing w:after="0" w:line="240" w:lineRule="auto"/>
    </w:pPr>
    <w:rPr>
      <w:rFonts w:ascii="Calibri" w:hAnsi="Calibri" w:cs="Calibri"/>
      <w:color w:val="000000"/>
      <w:sz w:val="24"/>
      <w:szCs w:val="24"/>
    </w:rPr>
  </w:style>
  <w:style w:type="character" w:customStyle="1" w:styleId="TableChar">
    <w:name w:val="Table Char"/>
    <w:basedOn w:val="a1"/>
    <w:link w:val="Table"/>
    <w:rsid w:val="007C5EAE"/>
    <w:rPr>
      <w:sz w:val="18"/>
      <w:szCs w:val="18"/>
    </w:rPr>
  </w:style>
  <w:style w:type="paragraph" w:customStyle="1" w:styleId="TableBullet">
    <w:name w:val="Table Bullet"/>
    <w:basedOn w:val="Table"/>
    <w:link w:val="TableBulletChar"/>
    <w:qFormat/>
    <w:rsid w:val="007C5EAE"/>
    <w:pPr>
      <w:numPr>
        <w:numId w:val="12"/>
      </w:numPr>
      <w:ind w:left="318" w:hanging="284"/>
      <w:contextualSpacing/>
    </w:pPr>
  </w:style>
  <w:style w:type="character" w:customStyle="1" w:styleId="TableBulletChar">
    <w:name w:val="Table Bullet Char"/>
    <w:basedOn w:val="TableChar"/>
    <w:link w:val="TableBullet"/>
    <w:rsid w:val="007C5EAE"/>
    <w:rPr>
      <w:sz w:val="18"/>
      <w:szCs w:val="18"/>
    </w:rPr>
  </w:style>
  <w:style w:type="character" w:styleId="af">
    <w:name w:val="line number"/>
    <w:basedOn w:val="a1"/>
    <w:uiPriority w:val="99"/>
    <w:semiHidden/>
    <w:unhideWhenUsed/>
    <w:rsid w:val="00912623"/>
  </w:style>
  <w:style w:type="character" w:customStyle="1" w:styleId="50">
    <w:name w:val="Заголовок 5 Знак"/>
    <w:basedOn w:val="a1"/>
    <w:link w:val="5"/>
    <w:uiPriority w:val="9"/>
    <w:rsid w:val="00360FA4"/>
    <w:rPr>
      <w:rFonts w:asciiTheme="majorHAnsi" w:eastAsiaTheme="majorEastAsia" w:hAnsiTheme="majorHAnsi" w:cstheme="majorBidi"/>
      <w:color w:val="92BDA9" w:themeColor="accent1" w:themeShade="BF"/>
      <w:sz w:val="20"/>
      <w:szCs w:val="20"/>
    </w:rPr>
  </w:style>
  <w:style w:type="character" w:customStyle="1" w:styleId="UnresolvedMention1">
    <w:name w:val="Unresolved Mention1"/>
    <w:basedOn w:val="a1"/>
    <w:uiPriority w:val="99"/>
    <w:rsid w:val="00493940"/>
    <w:rPr>
      <w:color w:val="605E5C"/>
      <w:shd w:val="clear" w:color="auto" w:fill="E1DFDD"/>
    </w:rPr>
  </w:style>
  <w:style w:type="character" w:styleId="af0">
    <w:name w:val="FollowedHyperlink"/>
    <w:basedOn w:val="a1"/>
    <w:uiPriority w:val="99"/>
    <w:semiHidden/>
    <w:unhideWhenUsed/>
    <w:rsid w:val="00FA52F5"/>
    <w:rPr>
      <w:color w:val="595959"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778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chart" Target="charts/chart1.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7.png"/><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5.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eader" Target="header4.xml"/><Relationship Id="rId5" Type="http://schemas.openxmlformats.org/officeDocument/2006/relationships/settings" Target="settings.xml"/><Relationship Id="rId15" Type="http://schemas.openxmlformats.org/officeDocument/2006/relationships/hyperlink" Target="mailto:stolbzyles@tut.by" TargetMode="External"/><Relationship Id="rId23" Type="http://schemas.openxmlformats.org/officeDocument/2006/relationships/header" Target="header3.xml"/><Relationship Id="rId10" Type="http://schemas.openxmlformats.org/officeDocument/2006/relationships/hyperlink" Target="http://www.sbp-cert.org" TargetMode="External"/><Relationship Id="rId19" Type="http://schemas.openxmlformats.org/officeDocument/2006/relationships/hyperlink" Target="http://stolbzyles.by/certification" TargetMode="External"/><Relationship Id="rId4" Type="http://schemas.microsoft.com/office/2007/relationships/stylesWithEffects" Target="stylesWithEffects.xml"/><Relationship Id="rId9" Type="http://schemas.openxmlformats.org/officeDocument/2006/relationships/hyperlink" Target="http://www.sbp-cert.org" TargetMode="External"/><Relationship Id="rId14" Type="http://schemas.openxmlformats.org/officeDocument/2006/relationships/footer" Target="footer2.xml"/><Relationship Id="rId22" Type="http://schemas.openxmlformats.org/officeDocument/2006/relationships/image" Target="media/image8.png"/></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9.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n.hurley.SWITCH\Desktop\SBP.dotx" TargetMode="Externa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localhost\Volumes\USB%20DISK\&#1050;&#1085;&#1080;&#1075;&#1072;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400" b="0" i="0" baseline="0"/>
              <a:t>Feedstock for pellet production and heating purposes</a:t>
            </a:r>
            <a:r>
              <a:rPr lang="ru-RU" sz="1400" b="0" i="0" baseline="0"/>
              <a:t>, %</a:t>
            </a:r>
            <a:endParaRPr lang="ru-RU" sz="1400"/>
          </a:p>
        </c:rich>
      </c:tx>
      <c:overlay val="0"/>
    </c:title>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1.3887671581447332E-3"/>
          <c:y val="0.28694991251093599"/>
          <c:w val="0.67522074103394203"/>
          <c:h val="0.54267424905220196"/>
        </c:manualLayout>
      </c:layout>
      <c:pie3DChart>
        <c:varyColors val="1"/>
        <c:ser>
          <c:idx val="0"/>
          <c:order val="0"/>
          <c:explosion val="25"/>
          <c:dLbls>
            <c:dLbl>
              <c:idx val="0"/>
              <c:tx>
                <c:rich>
                  <a:bodyPr/>
                  <a:lstStyle/>
                  <a:p>
                    <a:r>
                      <a:rPr lang="en-US"/>
                      <a:t>79</a:t>
                    </a:r>
                    <a:r>
                      <a:rPr lang="ru-RU"/>
                      <a:t>,6</a:t>
                    </a:r>
                    <a:r>
                      <a:rPr lang="en-US"/>
                      <a:t>%</a:t>
                    </a:r>
                  </a:p>
                </c:rich>
              </c:tx>
              <c:dLblPos val="bestFit"/>
              <c:showLegendKey val="0"/>
              <c:showVal val="0"/>
              <c:showCatName val="0"/>
              <c:showSerName val="0"/>
              <c:showPercent val="1"/>
              <c:showBubbleSize val="0"/>
            </c:dLbl>
            <c:dLbl>
              <c:idx val="1"/>
              <c:tx>
                <c:rich>
                  <a:bodyPr/>
                  <a:lstStyle/>
                  <a:p>
                    <a:r>
                      <a:rPr lang="en-US"/>
                      <a:t>1</a:t>
                    </a:r>
                    <a:r>
                      <a:rPr lang="ru-RU"/>
                      <a:t>2,4</a:t>
                    </a:r>
                    <a:r>
                      <a:rPr lang="en-US"/>
                      <a:t>%</a:t>
                    </a:r>
                  </a:p>
                </c:rich>
              </c:tx>
              <c:dLblPos val="bestFit"/>
              <c:showLegendKey val="0"/>
              <c:showVal val="0"/>
              <c:showCatName val="0"/>
              <c:showSerName val="0"/>
              <c:showPercent val="1"/>
              <c:showBubbleSize val="0"/>
            </c:dLbl>
            <c:dLbl>
              <c:idx val="2"/>
              <c:tx>
                <c:rich>
                  <a:bodyPr/>
                  <a:lstStyle/>
                  <a:p>
                    <a:r>
                      <a:rPr lang="ru-RU"/>
                      <a:t>3</a:t>
                    </a:r>
                    <a:r>
                      <a:rPr lang="en-US"/>
                      <a:t>%</a:t>
                    </a:r>
                  </a:p>
                </c:rich>
              </c:tx>
              <c:dLblPos val="bestFit"/>
              <c:showLegendKey val="0"/>
              <c:showVal val="0"/>
              <c:showCatName val="0"/>
              <c:showSerName val="0"/>
              <c:showPercent val="1"/>
              <c:showBubbleSize val="0"/>
            </c:dLbl>
            <c:dLbl>
              <c:idx val="3"/>
              <c:tx>
                <c:rich>
                  <a:bodyPr/>
                  <a:lstStyle/>
                  <a:p>
                    <a:r>
                      <a:rPr lang="ru-RU"/>
                      <a:t>5</a:t>
                    </a:r>
                    <a:r>
                      <a:rPr lang="en-US"/>
                      <a:t>%</a:t>
                    </a:r>
                  </a:p>
                </c:rich>
              </c:tx>
              <c:dLblPos val="bestFit"/>
              <c:showLegendKey val="0"/>
              <c:showVal val="0"/>
              <c:showCatName val="0"/>
              <c:showSerName val="0"/>
              <c:showPercent val="1"/>
              <c:showBubbleSize val="0"/>
            </c:dLbl>
            <c:spPr>
              <a:noFill/>
              <a:ln>
                <a:noFill/>
              </a:ln>
              <a:effectLst/>
            </c:spPr>
            <c:dLblPos val="bestFit"/>
            <c:showLegendKey val="0"/>
            <c:showVal val="0"/>
            <c:showCatName val="0"/>
            <c:showSerName val="0"/>
            <c:showPercent val="1"/>
            <c:showBubbleSize val="0"/>
            <c:showLeaderLines val="1"/>
            <c:extLst>
              <c:ext xmlns:c15="http://schemas.microsoft.com/office/drawing/2012/chart" uri="{CE6537A1-D6FC-4f65-9D91-7224C49458BB}"/>
            </c:extLst>
          </c:dLbls>
          <c:cat>
            <c:strRef>
              <c:f>Лист1!$D$3:$D$6</c:f>
              <c:strCache>
                <c:ptCount val="4"/>
                <c:pt idx="0">
                  <c:v>Sawdust from own sawmilling and woodworkin, for production</c:v>
                </c:pt>
                <c:pt idx="1">
                  <c:v>Slab wood, for heating</c:v>
                </c:pt>
                <c:pt idx="2">
                  <c:v>Sawdust from own sawmilling and woodworkin, for heating</c:v>
                </c:pt>
                <c:pt idx="3">
                  <c:v>Fuel wood, for heating</c:v>
                </c:pt>
              </c:strCache>
            </c:strRef>
          </c:cat>
          <c:val>
            <c:numRef>
              <c:f>Лист1!$C$3:$C$6</c:f>
              <c:numCache>
                <c:formatCode>0%</c:formatCode>
                <c:ptCount val="4"/>
                <c:pt idx="0">
                  <c:v>0.79001834862385301</c:v>
                </c:pt>
                <c:pt idx="1">
                  <c:v>0.14219877675841</c:v>
                </c:pt>
                <c:pt idx="2">
                  <c:v>1.2189602446483205E-2</c:v>
                </c:pt>
                <c:pt idx="3">
                  <c:v>5.5593272171253809E-2</c:v>
                </c:pt>
              </c:numCache>
            </c:numRef>
          </c:val>
        </c:ser>
        <c:ser>
          <c:idx val="1"/>
          <c:order val="1"/>
          <c:tx>
            <c:v>2</c:v>
          </c:tx>
          <c:explosion val="25"/>
          <c:dLbls>
            <c:spPr>
              <a:noFill/>
              <a:ln>
                <a:noFill/>
              </a:ln>
              <a:effectLst/>
            </c:spPr>
            <c:dLblPos val="bestFit"/>
            <c:showLegendKey val="0"/>
            <c:showVal val="0"/>
            <c:showCatName val="0"/>
            <c:showSerName val="0"/>
            <c:showPercent val="1"/>
            <c:showBubbleSize val="0"/>
            <c:showLeaderLines val="1"/>
            <c:extLst>
              <c:ext xmlns:c15="http://schemas.microsoft.com/office/drawing/2012/chart" uri="{CE6537A1-D6FC-4f65-9D91-7224C49458BB}"/>
            </c:extLst>
          </c:dLbls>
          <c:cat>
            <c:strRef>
              <c:f>Лист1!$D$3:$D$6</c:f>
              <c:strCache>
                <c:ptCount val="4"/>
                <c:pt idx="0">
                  <c:v>Sawdust from own sawmilling and woodworkin, for production</c:v>
                </c:pt>
                <c:pt idx="1">
                  <c:v>Slab wood, for heating</c:v>
                </c:pt>
                <c:pt idx="2">
                  <c:v>Sawdust from own sawmilling and woodworkin, for heating</c:v>
                </c:pt>
                <c:pt idx="3">
                  <c:v>Fuel wood, for heating</c:v>
                </c:pt>
              </c:strCache>
            </c:strRef>
          </c:cat>
          <c:val>
            <c:numLit>
              <c:formatCode>General</c:formatCode>
              <c:ptCount val="1"/>
              <c:pt idx="0">
                <c:v>1</c:v>
              </c:pt>
            </c:numLit>
          </c:val>
        </c:ser>
        <c:dLbls>
          <c:showLegendKey val="0"/>
          <c:showVal val="0"/>
          <c:showCatName val="0"/>
          <c:showSerName val="0"/>
          <c:showPercent val="1"/>
          <c:showBubbleSize val="0"/>
          <c:showLeaderLines val="1"/>
        </c:dLbls>
      </c:pie3DChart>
    </c:plotArea>
    <c:legend>
      <c:legendPos val="r"/>
      <c:layout>
        <c:manualLayout>
          <c:xMode val="edge"/>
          <c:yMode val="edge"/>
          <c:x val="0.59587196124721298"/>
          <c:y val="0.23190981335666425"/>
          <c:w val="0.39694671020700611"/>
          <c:h val="0.763865558471859"/>
        </c:manualLayout>
      </c:layout>
      <c:overlay val="0"/>
      <c:txPr>
        <a:bodyPr/>
        <a:lstStyle/>
        <a:p>
          <a:pPr rtl="0">
            <a:defRPr/>
          </a:pPr>
          <a:endParaRPr lang="ru-RU"/>
        </a:p>
      </c:txPr>
    </c:legend>
    <c:plotVisOnly val="1"/>
    <c:dispBlanksAs val="zero"/>
    <c:showDLblsOverMax val="0"/>
  </c:chart>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0.80206</cdr:x>
      <cdr:y>0.49306</cdr:y>
    </cdr:from>
    <cdr:to>
      <cdr:x>1</cdr:x>
      <cdr:y>0.82639</cdr:y>
    </cdr:to>
    <cdr:sp macro="" textlink="">
      <cdr:nvSpPr>
        <cdr:cNvPr id="2" name="TextBox 1"/>
        <cdr:cNvSpPr txBox="1"/>
      </cdr:nvSpPr>
      <cdr:spPr>
        <a:xfrm xmlns:a="http://schemas.openxmlformats.org/drawingml/2006/main">
          <a:off x="4457700" y="1352550"/>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ru-RU" sz="1100"/>
        </a:p>
      </cdr:txBody>
    </cdr:sp>
  </cdr:relSizeAnchor>
  <cdr:relSizeAnchor xmlns:cdr="http://schemas.openxmlformats.org/drawingml/2006/chartDrawing">
    <cdr:from>
      <cdr:x>0.80206</cdr:x>
      <cdr:y>0.47222</cdr:y>
    </cdr:from>
    <cdr:to>
      <cdr:x>1</cdr:x>
      <cdr:y>0.80556</cdr:y>
    </cdr:to>
    <cdr:sp macro="" textlink="">
      <cdr:nvSpPr>
        <cdr:cNvPr id="3" name="TextBox 2"/>
        <cdr:cNvSpPr txBox="1"/>
      </cdr:nvSpPr>
      <cdr:spPr>
        <a:xfrm xmlns:a="http://schemas.openxmlformats.org/drawingml/2006/main">
          <a:off x="4476750" y="1295400"/>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ru-RU" sz="1100"/>
        </a:p>
      </cdr:txBody>
    </cdr:sp>
  </cdr:relSizeAnchor>
</c:userShapes>
</file>

<file path=word/theme/theme1.xml><?xml version="1.0" encoding="utf-8"?>
<a:theme xmlns:a="http://schemas.openxmlformats.org/drawingml/2006/main" name="Office Theme">
  <a:themeElements>
    <a:clrScheme name="SBP">
      <a:dk1>
        <a:sysClr val="windowText" lastClr="000000"/>
      </a:dk1>
      <a:lt1>
        <a:srgbClr val="FFFFFF"/>
      </a:lt1>
      <a:dk2>
        <a:srgbClr val="036F3B"/>
      </a:dk2>
      <a:lt2>
        <a:srgbClr val="D9E8E1"/>
      </a:lt2>
      <a:accent1>
        <a:srgbClr val="D9E8E1"/>
      </a:accent1>
      <a:accent2>
        <a:srgbClr val="8AB059"/>
      </a:accent2>
      <a:accent3>
        <a:srgbClr val="66A889"/>
      </a:accent3>
      <a:accent4>
        <a:srgbClr val="3D946D"/>
      </a:accent4>
      <a:accent5>
        <a:srgbClr val="036F3B"/>
      </a:accent5>
      <a:accent6>
        <a:srgbClr val="6B9C30"/>
      </a:accent6>
      <a:hlink>
        <a:srgbClr val="0B6F3E"/>
      </a:hlink>
      <a:folHlink>
        <a:srgbClr val="595959"/>
      </a:folHlink>
    </a:clrScheme>
    <a:fontScheme name="SBP">
      <a:majorFont>
        <a:latin typeface="Georgia"/>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C390D8-0E91-4D3B-A0CB-21861781DC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SBP</Template>
  <TotalTime>77</TotalTime>
  <Pages>21</Pages>
  <Words>2655</Words>
  <Characters>15136</Characters>
  <Application>Microsoft Office Word</Application>
  <DocSecurity>0</DocSecurity>
  <Lines>126</Lines>
  <Paragraphs>35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 Hurley</dc:creator>
  <cp:lastModifiedBy>Светлана</cp:lastModifiedBy>
  <cp:revision>21</cp:revision>
  <cp:lastPrinted>2019-07-01T07:16:00Z</cp:lastPrinted>
  <dcterms:created xsi:type="dcterms:W3CDTF">2019-06-18T18:31:00Z</dcterms:created>
  <dcterms:modified xsi:type="dcterms:W3CDTF">2019-07-01T12:45:00Z</dcterms:modified>
</cp:coreProperties>
</file>